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FE3" w:rsidRPr="00BB17EF" w:rsidRDefault="00A72C71" w:rsidP="00BB17EF">
      <w:pPr>
        <w:widowControl w:val="0"/>
        <w:tabs>
          <w:tab w:val="left" w:pos="2720"/>
        </w:tabs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A40FE3" w:rsidRPr="00BB17EF" w:rsidRDefault="00A40FE3" w:rsidP="00BB17EF">
      <w:pPr>
        <w:widowControl w:val="0"/>
        <w:tabs>
          <w:tab w:val="left" w:pos="272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7EF">
        <w:rPr>
          <w:rFonts w:ascii="Times New Roman" w:hAnsi="Times New Roman" w:cs="Times New Roman"/>
          <w:b/>
          <w:sz w:val="28"/>
          <w:szCs w:val="28"/>
        </w:rPr>
        <w:t>об итогах соц</w:t>
      </w:r>
      <w:r w:rsidR="000B2323" w:rsidRPr="00BB17EF">
        <w:rPr>
          <w:rFonts w:ascii="Times New Roman" w:hAnsi="Times New Roman" w:cs="Times New Roman"/>
          <w:b/>
          <w:sz w:val="28"/>
          <w:szCs w:val="28"/>
        </w:rPr>
        <w:t xml:space="preserve">иально-экономического развития </w:t>
      </w:r>
      <w:r w:rsidR="0027312D" w:rsidRPr="00BB17EF">
        <w:rPr>
          <w:rFonts w:ascii="Times New Roman" w:hAnsi="Times New Roman" w:cs="Times New Roman"/>
          <w:b/>
          <w:sz w:val="28"/>
          <w:szCs w:val="28"/>
        </w:rPr>
        <w:t>за 202</w:t>
      </w:r>
      <w:r w:rsidR="008C2998" w:rsidRPr="00BB17EF">
        <w:rPr>
          <w:rFonts w:ascii="Times New Roman" w:hAnsi="Times New Roman" w:cs="Times New Roman"/>
          <w:b/>
          <w:sz w:val="28"/>
          <w:szCs w:val="28"/>
        </w:rPr>
        <w:t>4</w:t>
      </w:r>
      <w:r w:rsidRPr="00BB17E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0B2323" w:rsidRPr="00BB17EF">
        <w:rPr>
          <w:rFonts w:ascii="Times New Roman" w:hAnsi="Times New Roman" w:cs="Times New Roman"/>
          <w:b/>
          <w:sz w:val="28"/>
          <w:szCs w:val="28"/>
        </w:rPr>
        <w:t xml:space="preserve"> Становлянского </w:t>
      </w:r>
      <w:r w:rsidR="000F6CD8" w:rsidRPr="00BB17EF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C428C2" w:rsidRPr="00BB17EF" w:rsidRDefault="00C428C2" w:rsidP="00BB17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>Итоги социально-экономического развития района</w:t>
      </w:r>
      <w:r w:rsidR="0027312D" w:rsidRPr="00BB17EF">
        <w:rPr>
          <w:rFonts w:ascii="Times New Roman" w:hAnsi="Times New Roman" w:cs="Times New Roman"/>
          <w:sz w:val="28"/>
          <w:szCs w:val="28"/>
        </w:rPr>
        <w:t xml:space="preserve"> за 202</w:t>
      </w:r>
      <w:r w:rsidR="008C2998" w:rsidRPr="00BB17EF">
        <w:rPr>
          <w:rFonts w:ascii="Times New Roman" w:hAnsi="Times New Roman" w:cs="Times New Roman"/>
          <w:sz w:val="28"/>
          <w:szCs w:val="28"/>
        </w:rPr>
        <w:t>4</w:t>
      </w:r>
      <w:r w:rsidR="00842A78" w:rsidRPr="00BB17EF">
        <w:rPr>
          <w:rFonts w:ascii="Times New Roman" w:hAnsi="Times New Roman" w:cs="Times New Roman"/>
          <w:sz w:val="28"/>
          <w:szCs w:val="28"/>
        </w:rPr>
        <w:t xml:space="preserve"> год </w:t>
      </w:r>
      <w:r w:rsidRPr="00BB17EF">
        <w:rPr>
          <w:rFonts w:ascii="Times New Roman" w:hAnsi="Times New Roman" w:cs="Times New Roman"/>
          <w:sz w:val="28"/>
          <w:szCs w:val="28"/>
        </w:rPr>
        <w:t xml:space="preserve">свидетельствуют о сохранении положительной динамики по основным </w:t>
      </w:r>
      <w:r w:rsidR="003F4974" w:rsidRPr="00BB17EF">
        <w:rPr>
          <w:rFonts w:ascii="Times New Roman" w:hAnsi="Times New Roman" w:cs="Times New Roman"/>
          <w:sz w:val="28"/>
          <w:szCs w:val="28"/>
        </w:rPr>
        <w:t>социально-экономическим</w:t>
      </w:r>
      <w:r w:rsidRPr="00BB17EF">
        <w:rPr>
          <w:rFonts w:ascii="Times New Roman" w:hAnsi="Times New Roman" w:cs="Times New Roman"/>
          <w:sz w:val="28"/>
          <w:szCs w:val="28"/>
        </w:rPr>
        <w:t xml:space="preserve"> показателям.</w:t>
      </w:r>
    </w:p>
    <w:p w:rsidR="006B2253" w:rsidRPr="00BB17EF" w:rsidRDefault="006B2253" w:rsidP="00BB17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 xml:space="preserve">Оборот организаций всех видов экономической деятельности достиг </w:t>
      </w:r>
      <w:r w:rsidR="00152B4A">
        <w:rPr>
          <w:rFonts w:ascii="Times New Roman" w:hAnsi="Times New Roman" w:cs="Times New Roman"/>
          <w:sz w:val="28"/>
          <w:szCs w:val="28"/>
        </w:rPr>
        <w:t>7</w:t>
      </w:r>
      <w:r w:rsidRPr="00BB17EF">
        <w:rPr>
          <w:rFonts w:ascii="Times New Roman" w:hAnsi="Times New Roman" w:cs="Times New Roman"/>
          <w:sz w:val="28"/>
          <w:szCs w:val="28"/>
        </w:rPr>
        <w:t xml:space="preserve"> млрд. </w:t>
      </w:r>
      <w:r w:rsidR="00FB476B">
        <w:rPr>
          <w:rFonts w:ascii="Times New Roman" w:hAnsi="Times New Roman" w:cs="Times New Roman"/>
          <w:sz w:val="28"/>
          <w:szCs w:val="28"/>
        </w:rPr>
        <w:t>648</w:t>
      </w:r>
      <w:r w:rsidR="00E71624" w:rsidRPr="00BB17EF">
        <w:rPr>
          <w:rFonts w:ascii="Times New Roman" w:hAnsi="Times New Roman" w:cs="Times New Roman"/>
          <w:sz w:val="28"/>
          <w:szCs w:val="28"/>
        </w:rPr>
        <w:t xml:space="preserve"> млн. рублей с ростом 1</w:t>
      </w:r>
      <w:r w:rsidR="00152B4A">
        <w:rPr>
          <w:rFonts w:ascii="Times New Roman" w:hAnsi="Times New Roman" w:cs="Times New Roman"/>
          <w:sz w:val="28"/>
          <w:szCs w:val="28"/>
        </w:rPr>
        <w:t>40</w:t>
      </w:r>
      <w:r w:rsidRPr="00BB17EF">
        <w:rPr>
          <w:rFonts w:ascii="Times New Roman" w:hAnsi="Times New Roman" w:cs="Times New Roman"/>
          <w:sz w:val="28"/>
          <w:szCs w:val="28"/>
        </w:rPr>
        <w:t xml:space="preserve"> % к уровню прошлого года.</w:t>
      </w:r>
    </w:p>
    <w:p w:rsidR="00852951" w:rsidRPr="00BB17EF" w:rsidRDefault="006B2253" w:rsidP="00BB17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>Рост среднемесячной заработной платы по крупным и средним предприятиям составил 11</w:t>
      </w:r>
      <w:r w:rsidR="00FB476B">
        <w:rPr>
          <w:rFonts w:ascii="Times New Roman" w:hAnsi="Times New Roman" w:cs="Times New Roman"/>
          <w:sz w:val="28"/>
          <w:szCs w:val="28"/>
        </w:rPr>
        <w:t>6</w:t>
      </w:r>
      <w:r w:rsidRPr="00BB17EF">
        <w:rPr>
          <w:rFonts w:ascii="Times New Roman" w:hAnsi="Times New Roman" w:cs="Times New Roman"/>
          <w:sz w:val="28"/>
          <w:szCs w:val="28"/>
        </w:rPr>
        <w:t xml:space="preserve">%. На </w:t>
      </w:r>
      <w:r w:rsidR="00FB476B">
        <w:rPr>
          <w:rFonts w:ascii="Times New Roman" w:hAnsi="Times New Roman" w:cs="Times New Roman"/>
          <w:sz w:val="28"/>
          <w:szCs w:val="28"/>
        </w:rPr>
        <w:t>36</w:t>
      </w:r>
      <w:r w:rsidRPr="00BB17EF">
        <w:rPr>
          <w:rFonts w:ascii="Times New Roman" w:hAnsi="Times New Roman" w:cs="Times New Roman"/>
          <w:sz w:val="28"/>
          <w:szCs w:val="28"/>
        </w:rPr>
        <w:t>% сократился уровень зарегистрированной безработи</w:t>
      </w:r>
      <w:r w:rsidR="00FB476B">
        <w:rPr>
          <w:rFonts w:ascii="Times New Roman" w:hAnsi="Times New Roman" w:cs="Times New Roman"/>
          <w:sz w:val="28"/>
          <w:szCs w:val="28"/>
        </w:rPr>
        <w:t xml:space="preserve">цы. Оборот розничной торговли </w:t>
      </w:r>
      <w:r w:rsidRPr="00BB17EF">
        <w:rPr>
          <w:rFonts w:ascii="Times New Roman" w:hAnsi="Times New Roman" w:cs="Times New Roman"/>
          <w:sz w:val="28"/>
          <w:szCs w:val="28"/>
        </w:rPr>
        <w:t xml:space="preserve">вырос на </w:t>
      </w:r>
      <w:r w:rsidR="00D32473">
        <w:rPr>
          <w:rFonts w:ascii="Times New Roman" w:hAnsi="Times New Roman" w:cs="Times New Roman"/>
          <w:sz w:val="28"/>
          <w:szCs w:val="28"/>
        </w:rPr>
        <w:t>1</w:t>
      </w:r>
      <w:r w:rsidR="00FB476B">
        <w:rPr>
          <w:rFonts w:ascii="Times New Roman" w:hAnsi="Times New Roman" w:cs="Times New Roman"/>
          <w:sz w:val="28"/>
          <w:szCs w:val="28"/>
        </w:rPr>
        <w:t>33</w:t>
      </w:r>
      <w:r w:rsidRPr="00BB17EF">
        <w:rPr>
          <w:rFonts w:ascii="Times New Roman" w:hAnsi="Times New Roman" w:cs="Times New Roman"/>
          <w:sz w:val="28"/>
          <w:szCs w:val="28"/>
        </w:rPr>
        <w:t xml:space="preserve">%, объем оказанных бытовых услуг на </w:t>
      </w:r>
      <w:r w:rsidR="00D32473">
        <w:rPr>
          <w:rFonts w:ascii="Times New Roman" w:hAnsi="Times New Roman" w:cs="Times New Roman"/>
          <w:sz w:val="28"/>
          <w:szCs w:val="28"/>
        </w:rPr>
        <w:t>1</w:t>
      </w:r>
      <w:r w:rsidR="00FB476B">
        <w:rPr>
          <w:rFonts w:ascii="Times New Roman" w:hAnsi="Times New Roman" w:cs="Times New Roman"/>
          <w:sz w:val="28"/>
          <w:szCs w:val="28"/>
        </w:rPr>
        <w:t xml:space="preserve">14 </w:t>
      </w:r>
      <w:r w:rsidRPr="00BB17EF">
        <w:rPr>
          <w:rFonts w:ascii="Times New Roman" w:hAnsi="Times New Roman" w:cs="Times New Roman"/>
          <w:sz w:val="28"/>
          <w:szCs w:val="28"/>
        </w:rPr>
        <w:t>%.</w:t>
      </w:r>
    </w:p>
    <w:p w:rsidR="00FB476B" w:rsidRDefault="006B2253" w:rsidP="00FB4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 xml:space="preserve">В экономику </w:t>
      </w:r>
      <w:r w:rsidR="00E71624" w:rsidRPr="00BB17EF">
        <w:rPr>
          <w:rFonts w:ascii="Times New Roman" w:hAnsi="Times New Roman" w:cs="Times New Roman"/>
          <w:sz w:val="28"/>
          <w:szCs w:val="28"/>
        </w:rPr>
        <w:t>округа</w:t>
      </w:r>
      <w:r w:rsidRPr="00BB17EF">
        <w:rPr>
          <w:rFonts w:ascii="Times New Roman" w:hAnsi="Times New Roman" w:cs="Times New Roman"/>
          <w:sz w:val="28"/>
          <w:szCs w:val="28"/>
        </w:rPr>
        <w:t xml:space="preserve"> инвестировано более </w:t>
      </w:r>
      <w:r w:rsidR="00E71624" w:rsidRPr="00BB17EF">
        <w:rPr>
          <w:rFonts w:ascii="Times New Roman" w:hAnsi="Times New Roman" w:cs="Times New Roman"/>
          <w:sz w:val="28"/>
          <w:szCs w:val="28"/>
        </w:rPr>
        <w:t>1</w:t>
      </w:r>
      <w:r w:rsidR="00FB476B">
        <w:rPr>
          <w:rFonts w:ascii="Times New Roman" w:hAnsi="Times New Roman" w:cs="Times New Roman"/>
          <w:sz w:val="28"/>
          <w:szCs w:val="28"/>
        </w:rPr>
        <w:t>,5</w:t>
      </w:r>
      <w:r w:rsidRPr="00BB17EF">
        <w:rPr>
          <w:rFonts w:ascii="Times New Roman" w:hAnsi="Times New Roman" w:cs="Times New Roman"/>
          <w:sz w:val="28"/>
          <w:szCs w:val="28"/>
        </w:rPr>
        <w:t xml:space="preserve"> млрд. рублей. В основном это вложения крупного и среднего бизнеса.</w:t>
      </w:r>
    </w:p>
    <w:p w:rsidR="00FB476B" w:rsidRPr="00FB476B" w:rsidRDefault="00FB476B" w:rsidP="00FB4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76B">
        <w:rPr>
          <w:rFonts w:ascii="Times New Roman" w:hAnsi="Times New Roman" w:cs="Times New Roman"/>
          <w:sz w:val="28"/>
          <w:szCs w:val="28"/>
        </w:rPr>
        <w:t xml:space="preserve">За 2024 год в бюджет муниципального округа мобилизовано собственных доходов 499 </w:t>
      </w:r>
      <w:r w:rsidR="00D32473">
        <w:rPr>
          <w:rFonts w:ascii="Times New Roman" w:hAnsi="Times New Roman" w:cs="Times New Roman"/>
          <w:sz w:val="28"/>
          <w:szCs w:val="28"/>
        </w:rPr>
        <w:t>млн.</w:t>
      </w:r>
      <w:r w:rsidRPr="00FB476B">
        <w:rPr>
          <w:rFonts w:ascii="Times New Roman" w:hAnsi="Times New Roman" w:cs="Times New Roman"/>
          <w:sz w:val="28"/>
          <w:szCs w:val="28"/>
        </w:rPr>
        <w:t xml:space="preserve"> руб. или 127 % к аналогичному периоду прошлого года. За 2024 год списано в ЕНП 15909</w:t>
      </w:r>
      <w:r w:rsidR="00D32473">
        <w:rPr>
          <w:rFonts w:ascii="Times New Roman" w:hAnsi="Times New Roman" w:cs="Times New Roman"/>
          <w:sz w:val="28"/>
          <w:szCs w:val="28"/>
        </w:rPr>
        <w:t xml:space="preserve"> </w:t>
      </w:r>
      <w:r w:rsidRPr="00FB476B">
        <w:rPr>
          <w:rFonts w:ascii="Times New Roman" w:hAnsi="Times New Roman" w:cs="Times New Roman"/>
          <w:sz w:val="28"/>
          <w:szCs w:val="28"/>
        </w:rPr>
        <w:t xml:space="preserve">тыс. руб., по сравнению с аналогичным периодом 2023 года меньше на 8669 </w:t>
      </w:r>
      <w:proofErr w:type="spellStart"/>
      <w:r w:rsidRPr="00FB476B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B476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B476B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B476B">
        <w:rPr>
          <w:rFonts w:ascii="Times New Roman" w:hAnsi="Times New Roman" w:cs="Times New Roman"/>
          <w:sz w:val="28"/>
          <w:szCs w:val="28"/>
        </w:rPr>
        <w:t>. Основными источниками доходной части бюджета является налог на доходы физических лиц (69</w:t>
      </w:r>
      <w:r w:rsidR="00D32473">
        <w:rPr>
          <w:rFonts w:ascii="Times New Roman" w:hAnsi="Times New Roman" w:cs="Times New Roman"/>
          <w:sz w:val="28"/>
          <w:szCs w:val="28"/>
        </w:rPr>
        <w:t xml:space="preserve"> </w:t>
      </w:r>
      <w:r w:rsidRPr="00FB476B">
        <w:rPr>
          <w:rFonts w:ascii="Times New Roman" w:hAnsi="Times New Roman" w:cs="Times New Roman"/>
          <w:sz w:val="28"/>
          <w:szCs w:val="28"/>
        </w:rPr>
        <w:t xml:space="preserve">%). За 2024 год 64 предприятия округа перечислили доходов свыше 1 </w:t>
      </w:r>
      <w:proofErr w:type="spellStart"/>
      <w:r w:rsidRPr="00FB476B">
        <w:rPr>
          <w:rFonts w:ascii="Times New Roman" w:hAnsi="Times New Roman" w:cs="Times New Roman"/>
          <w:sz w:val="28"/>
          <w:szCs w:val="28"/>
        </w:rPr>
        <w:t>млн</w:t>
      </w:r>
      <w:proofErr w:type="gramStart"/>
      <w:r w:rsidRPr="00FB476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B476B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B476B">
        <w:rPr>
          <w:rFonts w:ascii="Times New Roman" w:hAnsi="Times New Roman" w:cs="Times New Roman"/>
          <w:sz w:val="28"/>
          <w:szCs w:val="28"/>
        </w:rPr>
        <w:t>.</w:t>
      </w:r>
    </w:p>
    <w:p w:rsidR="009C68AC" w:rsidRPr="00BB17EF" w:rsidRDefault="003B7D11" w:rsidP="00BB17E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7EF">
        <w:rPr>
          <w:rFonts w:ascii="Times New Roman" w:hAnsi="Times New Roman" w:cs="Times New Roman"/>
          <w:b/>
          <w:sz w:val="28"/>
          <w:szCs w:val="28"/>
        </w:rPr>
        <w:t>Сельское хозяйство</w:t>
      </w:r>
    </w:p>
    <w:p w:rsidR="00817636" w:rsidRPr="00BB17EF" w:rsidRDefault="00817636" w:rsidP="00BB17E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2473" w:rsidRDefault="008C2998" w:rsidP="00D324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2473">
        <w:rPr>
          <w:rFonts w:ascii="Times New Roman" w:hAnsi="Times New Roman" w:cs="Times New Roman"/>
          <w:sz w:val="28"/>
          <w:szCs w:val="28"/>
        </w:rPr>
        <w:t xml:space="preserve">Сельское хозяйство является одним из важнейших секторов экономики нашего округа. </w:t>
      </w:r>
      <w:r w:rsidR="00D32473" w:rsidRPr="00D32473">
        <w:rPr>
          <w:rFonts w:ascii="Times New Roman" w:hAnsi="Times New Roman" w:cs="Times New Roman"/>
          <w:sz w:val="28"/>
          <w:szCs w:val="28"/>
        </w:rPr>
        <w:t>На территории округа работают, 5 КФХ и 27 ИП глав КФХ, 14 сельскохозяйственных кооператива, 14 сельхозпредприятий.</w:t>
      </w:r>
      <w:r w:rsidR="00D32473" w:rsidRPr="00D32473">
        <w:rPr>
          <w:rFonts w:ascii="Times New Roman" w:hAnsi="Times New Roman" w:cs="Times New Roman"/>
          <w:sz w:val="28"/>
          <w:szCs w:val="28"/>
        </w:rPr>
        <w:t xml:space="preserve"> </w:t>
      </w:r>
      <w:r w:rsidRPr="00D32473">
        <w:rPr>
          <w:rFonts w:ascii="Times New Roman" w:hAnsi="Times New Roman" w:cs="Times New Roman"/>
          <w:sz w:val="28"/>
          <w:szCs w:val="28"/>
        </w:rPr>
        <w:t xml:space="preserve">2024 год был не самым простым для наших аграрий: весенние заморозки, снижение урожая, все это повлияло на основные показатели. </w:t>
      </w:r>
      <w:proofErr w:type="gramEnd"/>
    </w:p>
    <w:p w:rsidR="008C2998" w:rsidRPr="00BB17EF" w:rsidRDefault="008C2998" w:rsidP="00D32473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 xml:space="preserve">В </w:t>
      </w:r>
      <w:r w:rsidR="00D32473">
        <w:rPr>
          <w:rFonts w:ascii="Times New Roman" w:hAnsi="Times New Roman" w:cs="Times New Roman"/>
          <w:sz w:val="28"/>
          <w:szCs w:val="28"/>
        </w:rPr>
        <w:t>2024 году</w:t>
      </w:r>
      <w:r w:rsidRPr="00BB17EF">
        <w:rPr>
          <w:rFonts w:ascii="Times New Roman" w:hAnsi="Times New Roman" w:cs="Times New Roman"/>
          <w:sz w:val="28"/>
          <w:szCs w:val="28"/>
        </w:rPr>
        <w:t xml:space="preserve"> валовый сбор зерна составил 240 тыс. тонн, средняя урожайность 44,2 ц с гектара. Самая высокая урожайность</w:t>
      </w:r>
      <w:r w:rsidRPr="00D32473">
        <w:rPr>
          <w:rFonts w:ascii="Times New Roman" w:hAnsi="Times New Roman" w:cs="Times New Roman"/>
          <w:sz w:val="28"/>
          <w:szCs w:val="28"/>
        </w:rPr>
        <w:t xml:space="preserve"> зерновых культур вместе с кукурузой на зерно достигл</w:t>
      </w:r>
      <w:proofErr w:type="gramStart"/>
      <w:r w:rsidRPr="00D32473">
        <w:rPr>
          <w:rFonts w:ascii="Times New Roman" w:hAnsi="Times New Roman" w:cs="Times New Roman"/>
          <w:sz w:val="28"/>
          <w:szCs w:val="28"/>
        </w:rPr>
        <w:t>о ООО</w:t>
      </w:r>
      <w:proofErr w:type="gramEnd"/>
      <w:r w:rsidRPr="00D32473">
        <w:rPr>
          <w:rFonts w:ascii="Times New Roman" w:hAnsi="Times New Roman" w:cs="Times New Roman"/>
          <w:sz w:val="28"/>
          <w:szCs w:val="28"/>
        </w:rPr>
        <w:t xml:space="preserve"> «Датский бекон»- 55,2 центнера с</w:t>
      </w:r>
      <w:r w:rsidRPr="00BB17EF">
        <w:rPr>
          <w:rFonts w:ascii="Times New Roman" w:eastAsia="Calibri" w:hAnsi="Times New Roman" w:cs="Times New Roman"/>
          <w:sz w:val="28"/>
          <w:szCs w:val="28"/>
        </w:rPr>
        <w:t xml:space="preserve"> гектара. Урожайность подсолнечника составила 31,7; сахарной свёклы- 423,8.</w:t>
      </w:r>
    </w:p>
    <w:p w:rsidR="008C2998" w:rsidRPr="00BB17EF" w:rsidRDefault="008C2998" w:rsidP="00BB17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eastAsia="Calibri" w:hAnsi="Times New Roman" w:cs="Times New Roman"/>
          <w:sz w:val="28"/>
          <w:szCs w:val="28"/>
        </w:rPr>
        <w:t xml:space="preserve">Добиваться достойных результатов и реализовывать свои проекты аграриям округа помогают государственные поддержки. </w:t>
      </w:r>
      <w:proofErr w:type="gramStart"/>
      <w:r w:rsidRPr="00BB17EF">
        <w:rPr>
          <w:rFonts w:ascii="Times New Roman" w:eastAsia="Calibri" w:hAnsi="Times New Roman" w:cs="Times New Roman"/>
          <w:sz w:val="28"/>
          <w:szCs w:val="28"/>
        </w:rPr>
        <w:t>В отчетном году на развитие агропромышленного комплекса из федерального и областного бюджетов привлечено более 48 миллионов рублей</w:t>
      </w:r>
      <w:r w:rsidRPr="00BB17E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223D7" w:rsidRDefault="006223D7" w:rsidP="00BB17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2473" w:rsidRDefault="00D32473" w:rsidP="00BB17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2473" w:rsidRPr="00BB17EF" w:rsidRDefault="00D32473" w:rsidP="00BB17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7B2" w:rsidRPr="00BB17EF" w:rsidRDefault="001D67B2" w:rsidP="00BB17EF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7EF">
        <w:rPr>
          <w:rFonts w:ascii="Times New Roman" w:hAnsi="Times New Roman" w:cs="Times New Roman"/>
          <w:b/>
          <w:sz w:val="28"/>
          <w:szCs w:val="28"/>
        </w:rPr>
        <w:lastRenderedPageBreak/>
        <w:t>Малый бизнес</w:t>
      </w:r>
    </w:p>
    <w:p w:rsidR="00D82338" w:rsidRPr="00BB17EF" w:rsidRDefault="00D82338" w:rsidP="00BB17EF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70F6" w:rsidRPr="00BB17EF" w:rsidRDefault="001070F6" w:rsidP="00BB17EF">
      <w:pPr>
        <w:pStyle w:val="a8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7EF">
        <w:rPr>
          <w:rFonts w:ascii="Times New Roman" w:hAnsi="Times New Roman"/>
          <w:sz w:val="28"/>
          <w:szCs w:val="28"/>
        </w:rPr>
        <w:t xml:space="preserve">Малый и средний бизнес в округе из года в </w:t>
      </w:r>
      <w:proofErr w:type="gramStart"/>
      <w:r w:rsidRPr="00BB17EF">
        <w:rPr>
          <w:rFonts w:ascii="Times New Roman" w:hAnsi="Times New Roman"/>
          <w:sz w:val="28"/>
          <w:szCs w:val="28"/>
        </w:rPr>
        <w:t>год</w:t>
      </w:r>
      <w:proofErr w:type="gramEnd"/>
      <w:r w:rsidRPr="00BB17EF">
        <w:rPr>
          <w:rFonts w:ascii="Times New Roman" w:hAnsi="Times New Roman"/>
          <w:sz w:val="28"/>
          <w:szCs w:val="28"/>
        </w:rPr>
        <w:t xml:space="preserve"> динамично развивающийся сектор экономики. Сегодня данную сферу представляют 61 предприятия, 418 - </w:t>
      </w:r>
      <w:proofErr w:type="gramStart"/>
      <w:r w:rsidRPr="00BB17EF">
        <w:rPr>
          <w:rFonts w:ascii="Times New Roman" w:hAnsi="Times New Roman"/>
          <w:sz w:val="28"/>
          <w:szCs w:val="28"/>
        </w:rPr>
        <w:t>индивидуальных</w:t>
      </w:r>
      <w:proofErr w:type="gramEnd"/>
      <w:r w:rsidRPr="00BB17EF">
        <w:rPr>
          <w:rFonts w:ascii="Times New Roman" w:hAnsi="Times New Roman"/>
          <w:sz w:val="28"/>
          <w:szCs w:val="28"/>
        </w:rPr>
        <w:t xml:space="preserve"> предпринимателя. Всего 479 субъекта малого и среднего бизнеса, что на 3,7 % выше аналогичного периода прошлого года (по данным Единого реестра субъектов малого и среднего предпринимательства). По видам деятельности 44,9 % составляет транспортировка и хранение, 27,2 % - Торговля оптовая и розничная, 9,2 % - сельское хозяйство.</w:t>
      </w:r>
    </w:p>
    <w:p w:rsidR="001070F6" w:rsidRPr="00BB17EF" w:rsidRDefault="001070F6" w:rsidP="00BB17EF">
      <w:pPr>
        <w:pStyle w:val="a8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17EF">
        <w:rPr>
          <w:rFonts w:ascii="Times New Roman" w:hAnsi="Times New Roman"/>
          <w:sz w:val="28"/>
          <w:szCs w:val="28"/>
        </w:rPr>
        <w:t>В 2024 году создано 102 ИП, 6 предприятий (ООО «СГ-ТРАНС ПЛЮС», СППК «Рассвет», ООО «</w:t>
      </w:r>
      <w:proofErr w:type="spellStart"/>
      <w:r w:rsidRPr="00BB17EF">
        <w:rPr>
          <w:rFonts w:ascii="Times New Roman" w:hAnsi="Times New Roman"/>
          <w:sz w:val="28"/>
          <w:szCs w:val="28"/>
        </w:rPr>
        <w:t>Аликиакрам</w:t>
      </w:r>
      <w:proofErr w:type="spellEnd"/>
      <w:r w:rsidRPr="00BB17EF">
        <w:rPr>
          <w:rFonts w:ascii="Times New Roman" w:hAnsi="Times New Roman"/>
          <w:sz w:val="28"/>
          <w:szCs w:val="28"/>
        </w:rPr>
        <w:t>», ООО «АВТО Тех-Моляр», ООО «Красный Колос», ООО «Капитал»).</w:t>
      </w:r>
      <w:proofErr w:type="gramEnd"/>
      <w:r w:rsidRPr="00BB17EF">
        <w:rPr>
          <w:rFonts w:ascii="Times New Roman" w:hAnsi="Times New Roman"/>
          <w:sz w:val="28"/>
          <w:szCs w:val="28"/>
        </w:rPr>
        <w:t xml:space="preserve"> Закрылись 67 субъектов малого и среднего предпринимательства. </w:t>
      </w:r>
    </w:p>
    <w:p w:rsidR="001070F6" w:rsidRPr="00BB17EF" w:rsidRDefault="001070F6" w:rsidP="00BB17EF">
      <w:pPr>
        <w:pStyle w:val="a8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7EF">
        <w:rPr>
          <w:rFonts w:ascii="Times New Roman" w:hAnsi="Times New Roman"/>
          <w:sz w:val="28"/>
          <w:szCs w:val="28"/>
        </w:rPr>
        <w:t xml:space="preserve">В отчетном году создано 195 новых рабочих мест (из них 108 ИП и предприятия; 87- </w:t>
      </w:r>
      <w:proofErr w:type="spellStart"/>
      <w:r w:rsidRPr="00BB17EF">
        <w:rPr>
          <w:rFonts w:ascii="Times New Roman" w:hAnsi="Times New Roman"/>
          <w:sz w:val="28"/>
          <w:szCs w:val="28"/>
        </w:rPr>
        <w:t>самозанятых</w:t>
      </w:r>
      <w:proofErr w:type="spellEnd"/>
      <w:r w:rsidRPr="00BB17EF">
        <w:rPr>
          <w:rFonts w:ascii="Times New Roman" w:hAnsi="Times New Roman"/>
          <w:sz w:val="28"/>
          <w:szCs w:val="28"/>
        </w:rPr>
        <w:t>).</w:t>
      </w:r>
    </w:p>
    <w:p w:rsidR="001070F6" w:rsidRPr="00BB17EF" w:rsidRDefault="001070F6" w:rsidP="00BB17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>НМКК «Липецкий областной фонд поддержки малого и среднего предпринимательства» выдал 10 займов субъектам малого и среднего предпринимательства на сумму 14,6 млн. руб.</w:t>
      </w:r>
    </w:p>
    <w:p w:rsidR="009052C5" w:rsidRDefault="009052C5" w:rsidP="00BB17EF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7EF">
        <w:rPr>
          <w:rFonts w:ascii="Times New Roman" w:hAnsi="Times New Roman" w:cs="Times New Roman"/>
          <w:b/>
          <w:sz w:val="28"/>
          <w:szCs w:val="28"/>
        </w:rPr>
        <w:t>Строительство, ЖКХ и дороги</w:t>
      </w:r>
    </w:p>
    <w:p w:rsidR="00D32473" w:rsidRPr="00BB17EF" w:rsidRDefault="00D32473" w:rsidP="00BB17EF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4E0A" w:rsidRPr="00BB17EF" w:rsidRDefault="00D5441A" w:rsidP="00BB17EF">
      <w:pPr>
        <w:pStyle w:val="a8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7EF">
        <w:rPr>
          <w:rFonts w:ascii="Times New Roman" w:hAnsi="Times New Roman"/>
          <w:sz w:val="28"/>
          <w:szCs w:val="28"/>
        </w:rPr>
        <w:t>Одним из наиболее актуальных направлений по-прежнему остается сфера жилищно-коммунального хозяйства. Исполнение полномочий, связанных с созданием условий для предоставления качественных услуг населению в области жилищно-коммунального хозяйства требует постоянного внимания и максимальной ответственности.</w:t>
      </w:r>
    </w:p>
    <w:p w:rsidR="001070F6" w:rsidRPr="00BB17EF" w:rsidRDefault="001070F6" w:rsidP="00BB17EF">
      <w:pPr>
        <w:pStyle w:val="a8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B17EF">
        <w:rPr>
          <w:rFonts w:ascii="Times New Roman" w:hAnsi="Times New Roman"/>
          <w:sz w:val="28"/>
          <w:szCs w:val="28"/>
        </w:rPr>
        <w:t>По дорожной деятельности из запланированных на 2024 год бюджетных ассигнований в размере 13230 тыс. рублей на цели содержания автомобильных дорог общего пользования местного значения в течение января-декабря было израсходовано 12044,06202 тыс. рублей.</w:t>
      </w:r>
    </w:p>
    <w:p w:rsidR="001070F6" w:rsidRPr="00BB17EF" w:rsidRDefault="001070F6" w:rsidP="00BB17EF">
      <w:pPr>
        <w:pStyle w:val="a8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B17EF">
        <w:rPr>
          <w:rFonts w:ascii="Times New Roman" w:hAnsi="Times New Roman"/>
          <w:sz w:val="28"/>
          <w:szCs w:val="28"/>
        </w:rPr>
        <w:t xml:space="preserve">По итогам 12-ти месяцев 2024 года завершены работы по ремонту 16-ти участков автомобильных дорог общего пользования местного значения в </w:t>
      </w:r>
      <w:proofErr w:type="gramStart"/>
      <w:r w:rsidRPr="00BB17EF">
        <w:rPr>
          <w:rFonts w:ascii="Times New Roman" w:hAnsi="Times New Roman"/>
          <w:sz w:val="28"/>
          <w:szCs w:val="28"/>
        </w:rPr>
        <w:t>с</w:t>
      </w:r>
      <w:proofErr w:type="gramEnd"/>
      <w:r w:rsidRPr="00BB17EF">
        <w:rPr>
          <w:rFonts w:ascii="Times New Roman" w:hAnsi="Times New Roman"/>
          <w:sz w:val="28"/>
          <w:szCs w:val="28"/>
        </w:rPr>
        <w:t xml:space="preserve">. Становое по улицам Сиреневая (территория нового ИЖС, щебеночное покрытие) и 9 Мая (асфальтобетонное покрытие), с. </w:t>
      </w:r>
      <w:proofErr w:type="spellStart"/>
      <w:r w:rsidRPr="00BB17EF">
        <w:rPr>
          <w:rFonts w:ascii="Times New Roman" w:hAnsi="Times New Roman"/>
          <w:sz w:val="28"/>
          <w:szCs w:val="28"/>
        </w:rPr>
        <w:t>Самохваловка</w:t>
      </w:r>
      <w:proofErr w:type="spellEnd"/>
      <w:r w:rsidRPr="00BB17EF">
        <w:rPr>
          <w:rFonts w:ascii="Times New Roman" w:hAnsi="Times New Roman"/>
          <w:sz w:val="28"/>
          <w:szCs w:val="28"/>
        </w:rPr>
        <w:t xml:space="preserve"> по ул. Добрая (щебеночное покрытие), д. Поповка по ул. Рождественская (щебеночное покрытие), д. Островки по ул. Островская (щебеночное покрытие), д. </w:t>
      </w:r>
      <w:proofErr w:type="spellStart"/>
      <w:r w:rsidRPr="00BB17EF">
        <w:rPr>
          <w:rFonts w:ascii="Times New Roman" w:hAnsi="Times New Roman"/>
          <w:sz w:val="28"/>
          <w:szCs w:val="28"/>
        </w:rPr>
        <w:t>Бутырки</w:t>
      </w:r>
      <w:proofErr w:type="spellEnd"/>
      <w:r w:rsidRPr="00BB17EF">
        <w:rPr>
          <w:rFonts w:ascii="Times New Roman" w:hAnsi="Times New Roman"/>
          <w:sz w:val="28"/>
          <w:szCs w:val="28"/>
        </w:rPr>
        <w:t xml:space="preserve"> по ул. Луговая (</w:t>
      </w:r>
      <w:proofErr w:type="gramStart"/>
      <w:r w:rsidRPr="00BB17EF">
        <w:rPr>
          <w:rFonts w:ascii="Times New Roman" w:hAnsi="Times New Roman"/>
          <w:sz w:val="28"/>
          <w:szCs w:val="28"/>
        </w:rPr>
        <w:t xml:space="preserve">щебеночное покрытие), д. </w:t>
      </w:r>
      <w:proofErr w:type="spellStart"/>
      <w:r w:rsidRPr="00BB17EF">
        <w:rPr>
          <w:rFonts w:ascii="Times New Roman" w:hAnsi="Times New Roman"/>
          <w:sz w:val="28"/>
          <w:szCs w:val="28"/>
        </w:rPr>
        <w:t>Глумово</w:t>
      </w:r>
      <w:proofErr w:type="spellEnd"/>
      <w:r w:rsidRPr="00BB17EF">
        <w:rPr>
          <w:rFonts w:ascii="Times New Roman" w:hAnsi="Times New Roman"/>
          <w:sz w:val="28"/>
          <w:szCs w:val="28"/>
        </w:rPr>
        <w:t xml:space="preserve"> по ул. Дачная (щебеночное покрытие), с. Соловьево по улицам Механизаторов (участки с асфальтобетонным и щебеночным покрытиями), Солнечная (асфальтобетонное покрытие), с. Толстая Дубрава по улицам Алексеева и </w:t>
      </w:r>
      <w:r w:rsidRPr="00BB17EF">
        <w:rPr>
          <w:rFonts w:ascii="Times New Roman" w:hAnsi="Times New Roman"/>
          <w:sz w:val="28"/>
          <w:szCs w:val="28"/>
        </w:rPr>
        <w:lastRenderedPageBreak/>
        <w:t xml:space="preserve">Лесная (асфальтобетонное покрытие), д. </w:t>
      </w:r>
      <w:proofErr w:type="spellStart"/>
      <w:r w:rsidRPr="00BB17EF">
        <w:rPr>
          <w:rFonts w:ascii="Times New Roman" w:hAnsi="Times New Roman"/>
          <w:sz w:val="28"/>
          <w:szCs w:val="28"/>
        </w:rPr>
        <w:t>Лукьяновка</w:t>
      </w:r>
      <w:proofErr w:type="spellEnd"/>
      <w:r w:rsidRPr="00BB17EF">
        <w:rPr>
          <w:rFonts w:ascii="Times New Roman" w:hAnsi="Times New Roman"/>
          <w:sz w:val="28"/>
          <w:szCs w:val="28"/>
        </w:rPr>
        <w:t xml:space="preserve"> ул. Луговая (щебеночное покрытие), с. </w:t>
      </w:r>
      <w:proofErr w:type="spellStart"/>
      <w:r w:rsidRPr="00BB17EF">
        <w:rPr>
          <w:rFonts w:ascii="Times New Roman" w:hAnsi="Times New Roman"/>
          <w:sz w:val="28"/>
          <w:szCs w:val="28"/>
        </w:rPr>
        <w:t>Тростное</w:t>
      </w:r>
      <w:proofErr w:type="spellEnd"/>
      <w:r w:rsidRPr="00BB17EF">
        <w:rPr>
          <w:rFonts w:ascii="Times New Roman" w:hAnsi="Times New Roman"/>
          <w:sz w:val="28"/>
          <w:szCs w:val="28"/>
        </w:rPr>
        <w:t xml:space="preserve"> по ул. Московская (щебеночное покрытие), д. </w:t>
      </w:r>
      <w:proofErr w:type="spellStart"/>
      <w:r w:rsidRPr="00BB17EF">
        <w:rPr>
          <w:rFonts w:ascii="Times New Roman" w:hAnsi="Times New Roman"/>
          <w:sz w:val="28"/>
          <w:szCs w:val="28"/>
        </w:rPr>
        <w:t>Карповка</w:t>
      </w:r>
      <w:proofErr w:type="spellEnd"/>
      <w:r w:rsidRPr="00BB17EF">
        <w:rPr>
          <w:rFonts w:ascii="Times New Roman" w:hAnsi="Times New Roman"/>
          <w:sz w:val="28"/>
          <w:szCs w:val="28"/>
        </w:rPr>
        <w:t xml:space="preserve"> по ул. Речная (щебеночное покрытие), д. </w:t>
      </w:r>
      <w:proofErr w:type="spellStart"/>
      <w:r w:rsidRPr="00BB17EF">
        <w:rPr>
          <w:rFonts w:ascii="Times New Roman" w:hAnsi="Times New Roman"/>
          <w:sz w:val="28"/>
          <w:szCs w:val="28"/>
        </w:rPr>
        <w:t>Паленка</w:t>
      </w:r>
      <w:proofErr w:type="spellEnd"/>
      <w:r w:rsidRPr="00BB17EF">
        <w:rPr>
          <w:rFonts w:ascii="Times New Roman" w:hAnsi="Times New Roman"/>
          <w:sz w:val="28"/>
          <w:szCs w:val="28"/>
        </w:rPr>
        <w:t xml:space="preserve"> по ул. </w:t>
      </w:r>
      <w:proofErr w:type="spellStart"/>
      <w:r w:rsidRPr="00BB17EF">
        <w:rPr>
          <w:rFonts w:ascii="Times New Roman" w:hAnsi="Times New Roman"/>
          <w:sz w:val="28"/>
          <w:szCs w:val="28"/>
        </w:rPr>
        <w:t>Надпрудная</w:t>
      </w:r>
      <w:proofErr w:type="spellEnd"/>
      <w:r w:rsidRPr="00BB17EF">
        <w:rPr>
          <w:rFonts w:ascii="Times New Roman" w:hAnsi="Times New Roman"/>
          <w:sz w:val="28"/>
          <w:szCs w:val="28"/>
        </w:rPr>
        <w:t xml:space="preserve"> (асфальтобетонное покрытие</w:t>
      </w:r>
      <w:proofErr w:type="gramEnd"/>
      <w:r w:rsidRPr="00BB17EF">
        <w:rPr>
          <w:rFonts w:ascii="Times New Roman" w:hAnsi="Times New Roman"/>
          <w:sz w:val="28"/>
          <w:szCs w:val="28"/>
        </w:rPr>
        <w:t>), общей протяженностью 16,1 км (на площади 62477 м</w:t>
      </w:r>
      <w:proofErr w:type="gramStart"/>
      <w:r w:rsidRPr="00BB17EF">
        <w:rPr>
          <w:rFonts w:ascii="Times New Roman" w:hAnsi="Times New Roman"/>
          <w:sz w:val="28"/>
          <w:szCs w:val="28"/>
        </w:rPr>
        <w:t>2</w:t>
      </w:r>
      <w:proofErr w:type="gramEnd"/>
      <w:r w:rsidRPr="00BB17EF">
        <w:rPr>
          <w:rFonts w:ascii="Times New Roman" w:hAnsi="Times New Roman"/>
          <w:sz w:val="28"/>
          <w:szCs w:val="28"/>
        </w:rPr>
        <w:t>). Цена исполненных контрактов составила 60780,00142 тыс. рублей.</w:t>
      </w:r>
    </w:p>
    <w:p w:rsidR="001070F6" w:rsidRPr="00BB17EF" w:rsidRDefault="001070F6" w:rsidP="00BB17E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7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января-декабря прошедшего года капитальный ремонт и строительство (реконструкция) автомобильных дорог общего пользования местного значения на территории Становлянского муниципального округа не производились.</w:t>
      </w:r>
    </w:p>
    <w:p w:rsidR="001070F6" w:rsidRPr="00BB17EF" w:rsidRDefault="001070F6" w:rsidP="00BB17E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7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государственных и муниципальных программ, направленных на организацию холодного водоснабжения населения и (или) водоотведения в части строительства, реконструкции (модернизации), за 2024 год были заключены контракты на общую сумму 12 243,89 тыс. руб.</w:t>
      </w:r>
    </w:p>
    <w:p w:rsidR="00BB17EF" w:rsidRDefault="001070F6" w:rsidP="00BB17E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7EF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разработаны и утверждены проектно-сметные документации на</w:t>
      </w:r>
      <w:r w:rsidR="00BB1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общую сумму 5 400 000,00 руб.</w:t>
      </w:r>
    </w:p>
    <w:p w:rsidR="001070F6" w:rsidRPr="00BB17EF" w:rsidRDefault="001070F6" w:rsidP="00BB17E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текущий период выполнены работы по созданию мест (площадок) накопления твердых коммунальных отходов на территории Становлянского муниципального округа в количестве 10 контейнерных площадок, в т.ч.:7 шт. – под 1 контейнер, 3 площадки под 2 контейнера. Сумма выполненных работ - 300 000,00 руб. Приобретены металлические контейнеры для накопления твердых коммунальных отходов в количестве 41 единица. </w:t>
      </w:r>
      <w:proofErr w:type="gramStart"/>
      <w:r w:rsidRPr="00BB1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Сумма контрактов составила 485,01 тыс. руб. Выполнены работы по ликвидации несанкционированной свалки в с. Ламское, д. </w:t>
      </w:r>
      <w:proofErr w:type="spellStart"/>
      <w:r w:rsidRPr="00BB17E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Целыковка</w:t>
      </w:r>
      <w:proofErr w:type="spellEnd"/>
      <w:r w:rsidRPr="00BB1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Становлянского муниципального округа.</w:t>
      </w:r>
      <w:proofErr w:type="gramEnd"/>
      <w:r w:rsidRPr="00BB1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Общая стоимость выполненных работ 1 201, 99 тыс. руб.</w:t>
      </w:r>
    </w:p>
    <w:p w:rsidR="00EF66D9" w:rsidRDefault="001070F6" w:rsidP="00EF66D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7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предоставления субсидии организациям, осуществляющим деятельность по холодному водоснабжению и (или) водоотведению на территории Становлянского муниципального района Липецкой области на финансовое обеспечение затрат по осуществлению основной деятельности по холодному водоснабжению и (или) водоотведению, предоставлена субсидия МУП «</w:t>
      </w:r>
      <w:proofErr w:type="spellStart"/>
      <w:r w:rsidRPr="00BB17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Становлянский</w:t>
      </w:r>
      <w:proofErr w:type="spellEnd"/>
      <w:r w:rsidRPr="00BB1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водоканал» в размере 43 483 038,57 рублей. В рамках реализации данных мероприятий субсидия освоена в полном объеме.</w:t>
      </w:r>
    </w:p>
    <w:p w:rsidR="00EF66D9" w:rsidRPr="00EF66D9" w:rsidRDefault="00EF66D9" w:rsidP="00EF66D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6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12 месяцев 2024 года в Становлянском округе введено в эксплуатацию более 3000 м</w:t>
      </w:r>
      <w:proofErr w:type="gramStart"/>
      <w:r w:rsidRPr="00EF66D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EF6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индивидуального жилья.</w:t>
      </w:r>
    </w:p>
    <w:p w:rsidR="00EF66D9" w:rsidRPr="00BB17EF" w:rsidRDefault="00EF66D9" w:rsidP="00BB17E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0F6" w:rsidRPr="00BB17EF" w:rsidRDefault="001070F6" w:rsidP="00BB17EF">
      <w:pPr>
        <w:pStyle w:val="a8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4CB5" w:rsidRPr="00BB17EF" w:rsidRDefault="00FC4CB5" w:rsidP="00BB17EF">
      <w:pPr>
        <w:pStyle w:val="a8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B17EF">
        <w:rPr>
          <w:rFonts w:ascii="Times New Roman" w:hAnsi="Times New Roman"/>
          <w:b/>
          <w:sz w:val="28"/>
          <w:szCs w:val="28"/>
        </w:rPr>
        <w:lastRenderedPageBreak/>
        <w:t>Образование</w:t>
      </w:r>
    </w:p>
    <w:p w:rsidR="00BB17EF" w:rsidRPr="00BB17EF" w:rsidRDefault="00BB17EF" w:rsidP="00BB17EF">
      <w:pPr>
        <w:pStyle w:val="a8"/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E72D4" w:rsidRPr="00BB17EF" w:rsidRDefault="00106344" w:rsidP="00BB17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 xml:space="preserve">На сегодняшний день в округе функционируют 20 образовательных организаций, осуществляющих свою деятельность как самостоятельные юридические лица, из них: 13 дошкольных учреждений, 4средних  школы с 8 филиалами, 1 основная школа и 2 учреждения дополнительного образования. На базе двух школ функционируют 3 дошкольные группы. В 2024 году в связи с малой списочной численностью обучающихся МБДОУ детский сад «Солнышко» д. </w:t>
      </w:r>
      <w:proofErr w:type="spellStart"/>
      <w:r w:rsidRPr="00BB17EF">
        <w:rPr>
          <w:rFonts w:ascii="Times New Roman" w:hAnsi="Times New Roman" w:cs="Times New Roman"/>
          <w:sz w:val="28"/>
          <w:szCs w:val="28"/>
        </w:rPr>
        <w:t>Паленка</w:t>
      </w:r>
      <w:proofErr w:type="spellEnd"/>
      <w:r w:rsidRPr="00BB17EF">
        <w:rPr>
          <w:rFonts w:ascii="Times New Roman" w:hAnsi="Times New Roman" w:cs="Times New Roman"/>
          <w:sz w:val="28"/>
          <w:szCs w:val="28"/>
        </w:rPr>
        <w:t xml:space="preserve"> реорганизован в форме присоединения к МБОУ «СШ </w:t>
      </w:r>
      <w:proofErr w:type="gramStart"/>
      <w:r w:rsidRPr="00BB17E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B17EF">
        <w:rPr>
          <w:rFonts w:ascii="Times New Roman" w:hAnsi="Times New Roman" w:cs="Times New Roman"/>
          <w:sz w:val="28"/>
          <w:szCs w:val="28"/>
        </w:rPr>
        <w:t xml:space="preserve">. Становое», к филиалу в д. </w:t>
      </w:r>
      <w:proofErr w:type="spellStart"/>
      <w:r w:rsidRPr="00BB17EF">
        <w:rPr>
          <w:rFonts w:ascii="Times New Roman" w:hAnsi="Times New Roman" w:cs="Times New Roman"/>
          <w:sz w:val="28"/>
          <w:szCs w:val="28"/>
        </w:rPr>
        <w:t>Паленка</w:t>
      </w:r>
      <w:proofErr w:type="spellEnd"/>
      <w:r w:rsidRPr="00BB17EF">
        <w:rPr>
          <w:rFonts w:ascii="Times New Roman" w:hAnsi="Times New Roman" w:cs="Times New Roman"/>
          <w:sz w:val="28"/>
          <w:szCs w:val="28"/>
        </w:rPr>
        <w:t>. Фактическая средняя посещаемость детского сада составляла 2 обучающегося.</w:t>
      </w:r>
    </w:p>
    <w:p w:rsidR="00106344" w:rsidRPr="00BB17EF" w:rsidRDefault="00106344" w:rsidP="00BB17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>Всего образовательными услугами в округе в отчетном периоде охвачено 1503 ребенка школьного возраста, что на 18 детей меньше аналогичного периода прошлого года. Из них 130 первоклассников, 67 выпускников 9-х классов продолжили обучение в 10-м классе, что составляет 43,7% от общего количества выпускников 9-х классов (всего 146 обучающихся); 67 одиннадцатиклассников. 472 ребенка дошкольного возраста, что на 6 детей меньше аналогичного периода прошлого года. По состоянию на 01.01.2025 очередников в системе Барс «Электронный детский сад» нет. 1413 воспитанников учреждений дополнительного образования.</w:t>
      </w:r>
    </w:p>
    <w:p w:rsidR="00FE72D4" w:rsidRPr="00BB17EF" w:rsidRDefault="00106344" w:rsidP="00BB17EF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BB17EF">
        <w:rPr>
          <w:rFonts w:ascii="Times New Roman" w:hAnsi="Times New Roman" w:cs="Times New Roman"/>
          <w:sz w:val="28"/>
          <w:szCs w:val="28"/>
        </w:rPr>
        <w:t>Численность учителей в образовательных организациях Становлянского муниципального округа по состоянию на 01 ноября 2024 года составляет 177 человек, что на 5 учителей меньше численности учителей прошлого периода Численность молодых учителей в возрасте до 35 лет составляет 17 человек, что составляет всего 9,6%, от общего количества работающих учителей в общеобразовательных организациях округа.</w:t>
      </w:r>
      <w:proofErr w:type="gramEnd"/>
      <w:r w:rsidRPr="00BB17EF">
        <w:rPr>
          <w:rFonts w:ascii="Times New Roman" w:hAnsi="Times New Roman" w:cs="Times New Roman"/>
          <w:sz w:val="28"/>
          <w:szCs w:val="28"/>
        </w:rPr>
        <w:t xml:space="preserve"> Данный показатель снизился на 4,4% в сравнении с прошлым периодом. </w:t>
      </w:r>
      <w:r w:rsidRPr="00BB17EF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Образовательные организации продолжают испытывать дальнейшее нарастающее влияние фактора снижения численности детей и подростков на формирование фонда оплаты труда работников, что в свою очередь уже несколько лет вынуждает увеличивать нагрузку учителям за счет замещения существующих вакансий. Укомплектованность педагогическими кадрами в отчетном периоде составила 97,1%. Следует отметить, что более 58,3% учителей вынуждены преподавать более 2-х предметов не по специальности (в аналогичном периоде прошлого учебного года этот показатель составлял 40% от общего числа педагогов). При том, что средняя учебная нагрузка их составляет 22 часа и лишь 9,3% учителей преподают свыше 24 часов в неделю, из них 5% имеют нагрузку от 33 до 39 часов в неделю. Причем, самая высокая нагрузка остается у учителей математики, </w:t>
      </w:r>
      <w:r w:rsidRPr="00BB17EF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алгебры, иностранного языка,  физической культуры, русского языка и литературы. Наиболее выраженный дефицит кадров проявляется по иностранному языку, русскому языку, математике, химии, физике, биологии. Причина – устойчивое старение педагогического состава: школьных педагогов в возрасте до 35 лет с 2023 года уменьшилось с 20 до 17 человек и  составило 9,6% от общего числа, а в  возрасте старше 60 лет – 27 человек, что составило 13,2% .</w:t>
      </w:r>
      <w:r w:rsidR="00FE72D4"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E72D4" w:rsidRPr="00BB17EF" w:rsidRDefault="00FE72D4" w:rsidP="00BB17EF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течение всего года в учебных заведениях проводились ремонтные и строительные работы. На это из бюджетов муниципалитета и региона выделено почти 56 миллионов рублей.</w:t>
      </w:r>
    </w:p>
    <w:p w:rsidR="00FE72D4" w:rsidRPr="00BB17EF" w:rsidRDefault="00FE72D4" w:rsidP="00BB17EF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>Открылись после капитальных ремонтов два детских сада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«Малыш» с.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Тростное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«Елочка» д.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Лукьяновка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которые проводились в рамках ГП Липецкой области «Обеспечение жителей Липецкой области качественным жильем, социальной и инженерной инфраструктурой». На осуществление капитального ремонта МБДОУ «Малыш» с.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Тростное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областного бюджета выделено 14 992 666,88 руб. На благоустройство территории детского сада из муниципального бюджета затрачено 3 402 466,92 рублей. На осуществление капитального ремонта МБДОУ «Елочка» д.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Лукьяновка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областного бюджета выделено 21 448 540,92 руб. На благоустройство территории детского сада из муниципального бюджета затрачено 3 059 438,37 рублей. </w:t>
      </w:r>
    </w:p>
    <w:p w:rsidR="00FE72D4" w:rsidRPr="00BB17EF" w:rsidRDefault="00FE72D4" w:rsidP="00BB17EF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17EF">
        <w:rPr>
          <w:rFonts w:ascii="Times New Roman" w:hAnsi="Times New Roman" w:cs="Times New Roman"/>
          <w:sz w:val="28"/>
          <w:szCs w:val="28"/>
        </w:rPr>
        <w:t xml:space="preserve">При поддержке депутата Липецкого областного Совета депутатов от партии «Единая Россия», заместителя генерального директора ПАО «Энергия» Владимира Александровича Архипенко осуществлен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монтаж  95-ти новых оконных блоков в школах села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Пальна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-Михайловка, деревни Плоты, села Березовка, деревни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Барсуково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8086E" w:rsidRDefault="00FE72D4" w:rsidP="00BB17EF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Около 3,5 миллионов рублей муниципального бюджета освоено в ходе текущих ремонтов, косметических ремонтов, при подготовке образовательных учреждений к новому учебному году:</w:t>
      </w:r>
      <w:r w:rsidR="006808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произвели ремонт асфальтового покрытия в школе с. Соловьево, ремонт тротуара  из литого асфальта в детском саду д.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Чернолес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ремонт кровли в филиале в с. Березовка;</w:t>
      </w:r>
      <w:r w:rsidR="006808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ремонт подвала в филиале д.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Лукьяновка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proofErr w:type="gramEnd"/>
      <w:r w:rsidR="006808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ремонт стены здания филиала в д. Плоты;</w:t>
      </w:r>
      <w:r w:rsidR="006808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провели систему горячего водоснабжения на пищеблоках и в рекреации филиалов школы Становое – Соловьево, Дмитриевка, Плоты, в детском саду с. Дмитриевка капитально отремонтировали систему уличного водоснабжения;</w:t>
      </w:r>
      <w:r w:rsidR="006808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установили 1 противопожарную и 11 входных дверей в школах и детских садах села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Грунин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Воргол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с. Соловьево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gram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.Ч</w:t>
      </w:r>
      <w:proofErr w:type="gram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ернолес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сел Толстая Дубрава и Становое, с.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Тростное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6808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ремонт водопровода в детском саду с.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Кириллово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филиале </w:t>
      </w:r>
      <w:proofErr w:type="gram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Пальна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-Михайловка;</w:t>
      </w:r>
      <w:r w:rsidR="006808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установка</w:t>
      </w:r>
      <w:proofErr w:type="gram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алюминиевых перегородок в ДЮСШ «Дельфин»;</w:t>
      </w:r>
      <w:r w:rsidR="006808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ремонт потолков, стен, цоколя, пола, замена сантехнического оборудования, ремонт оконных откосов, косметические ремонты учебных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кабинетов, ремонт электрооборудования в ряде образовательных учреждений</w:t>
      </w:r>
      <w:r w:rsidR="006808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E72D4" w:rsidRPr="00BB17EF" w:rsidRDefault="00FE72D4" w:rsidP="00BB17EF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Установили 7 новых котлов в 3-х филиалах Становлянской школы в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gram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.П</w:t>
      </w:r>
      <w:proofErr w:type="gram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лоты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селах Соловьево и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Пальна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-Михайловка, в дошкольной группе, в саду д.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Чернолес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саду с.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Тростное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сумму 1 010 280 рублей;</w:t>
      </w:r>
      <w:r w:rsid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модернизировали систему освещения в школах и детских садах на сумму</w:t>
      </w:r>
      <w:r w:rsid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1 186 975,36 рублей;</w:t>
      </w:r>
      <w:r w:rsid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атратили 1 788 869 рублей на модернизацию отопления ОУ;</w:t>
      </w:r>
      <w:r w:rsid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капитальный ремонт помещений для вновь открывающейся дошкольной группы в связи с реорганизацией детского сада д.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Паленка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сумму 1 580 420,1</w:t>
      </w:r>
      <w:r w:rsid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 рублей муниципального бюджета.</w:t>
      </w:r>
    </w:p>
    <w:p w:rsidR="00106344" w:rsidRPr="00BB17EF" w:rsidRDefault="00FE72D4" w:rsidP="00BB17E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обеспечения безопасного организованного подвоза детей к месту учебы приобретено 2 новых автобуса на условиях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софинансирования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(1 778 877 руб. муниципального бюджета) и за счет средств федерального бюджета (4 956 557 руб.). Парк школьных автобусов на начало </w:t>
      </w:r>
      <w:r w:rsidR="008A6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2024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года, </w:t>
      </w:r>
      <w:bookmarkStart w:id="0" w:name="_GoBack"/>
      <w:bookmarkEnd w:id="0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насчитывает 11 единиц специализированного транспорта. Ежедневно более 4 сотен ребят добираются до школы с комфортом.</w:t>
      </w:r>
    </w:p>
    <w:p w:rsidR="0062152E" w:rsidRPr="00BB17EF" w:rsidRDefault="008D2F57" w:rsidP="00BB17EF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B17E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Культура</w:t>
      </w:r>
    </w:p>
    <w:p w:rsidR="00461885" w:rsidRPr="00BB17EF" w:rsidRDefault="00461885" w:rsidP="00BB17EF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1885" w:rsidRPr="00BB17EF" w:rsidRDefault="00461885" w:rsidP="00BB17EF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Духовную жизнь на селе во многом сегодня определяют учреждения культуры, оставаясь практически чуть ли не единственным местом коллективного общения, развития и реализации творческих способностей населения.</w:t>
      </w:r>
    </w:p>
    <w:p w:rsidR="00461885" w:rsidRPr="00BB17EF" w:rsidRDefault="00461885" w:rsidP="00BB17EF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Координационно-методическом центре культуры и досуга Становлянского округа и филиалах работают 258 формирований, с количеством участников - 3075 человек: из них для детей - 115, в которых занимаются 1244 человека; для молодежи - 66, в них участников - 749 человек. </w:t>
      </w:r>
    </w:p>
    <w:p w:rsidR="00461885" w:rsidRPr="00BB17EF" w:rsidRDefault="00461885" w:rsidP="00BB17EF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Шесть коллективов имеют почетное звание «народный коллектив самодеятельного художественного творчества». Народный муниципальный хор имеет звание «Заслуженный народный коллектив Липецкой области». Народный ансамбль песни и танца «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Становляне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(руководители Наталья и Валерий Леоновы) и хореографический народный коллектив «Русский пляс» (руководители Виктор и Нелли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Лысиковы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в декабре 2024 года достойно подтвердили свое почетное звание.</w:t>
      </w:r>
    </w:p>
    <w:p w:rsidR="00461885" w:rsidRPr="00BB17EF" w:rsidRDefault="00461885" w:rsidP="00BB17EF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2024 год проведено 4156 (+403) мероприятий различной направленности, которые посетило 268 713 (+360) человек; из них для детей – 1834 (+201) мероприятий, которые посетило 61429 (+3958) человек, в том числе на платной основе – 40 719 (+72) человек.</w:t>
      </w:r>
    </w:p>
    <w:p w:rsidR="00461885" w:rsidRPr="00BB17EF" w:rsidRDefault="00461885" w:rsidP="00BB17EF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Оказано платных услуг на сумму 1 051 312,51 рублей.</w:t>
      </w:r>
    </w:p>
    <w:p w:rsidR="00FE72D4" w:rsidRPr="00BB17EF" w:rsidRDefault="00FE72D4" w:rsidP="00BB17EF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 поддержке администрации округа</w:t>
      </w:r>
      <w:r w:rsidR="00461885"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спонсоров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проведена большая работа по укреплению материально-технической базы учреждений культуры.</w:t>
      </w:r>
    </w:p>
    <w:p w:rsidR="00FE72D4" w:rsidRPr="00BB17EF" w:rsidRDefault="00FE72D4" w:rsidP="00BB17EF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более качественного предоставления услуг населению округа в отдел культуры, спорта и молодежной политики приобретен легковой автомобиль</w:t>
      </w:r>
      <w:r w:rsidR="00431E40"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«Лада Гранта» (1,3 </w:t>
      </w:r>
      <w:proofErr w:type="gramStart"/>
      <w:r w:rsidR="00431E40"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млн</w:t>
      </w:r>
      <w:proofErr w:type="gramEnd"/>
      <w:r w:rsidR="00431E40"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рублей). С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целью лучшего восприятия зрителям видео сопровождения концертных номеров в КМЦКД установлен жидкокристаллический экран (2 </w:t>
      </w:r>
      <w:proofErr w:type="gram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млн</w:t>
      </w:r>
      <w:proofErr w:type="gram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рублей), в фойе и кабинетах заменили 166 светодиодных</w:t>
      </w:r>
      <w:r w:rsidR="00431E40"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светильников (153 тыс. рублей).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филиале д. Дмитриевка произведена замена кровли, электропроводки и оконных </w:t>
      </w:r>
      <w:r w:rsidR="00431E40"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блоков на сумму 11,4 </w:t>
      </w:r>
      <w:proofErr w:type="gramStart"/>
      <w:r w:rsidR="00431E40"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млн</w:t>
      </w:r>
      <w:proofErr w:type="gramEnd"/>
      <w:r w:rsidR="00431E40"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рублей.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филиале с.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Кириллово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произведена замена кровли на сумму 250 тыс. рублей, установлена пожарная сигнализация на сумму 130 тыс. рублей; в филиалах д.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Бродки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Кириллово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установлена система речевого опове</w:t>
      </w:r>
      <w:r w:rsidR="00431E40"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щения на сумму 210 тыс. рублей.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Закуплены планы эвакуации для филиалов в д.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Яркино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д.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Барсуково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д.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Паленка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д. </w:t>
      </w:r>
      <w:proofErr w:type="spellStart"/>
      <w:r w:rsidR="00431E40"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Чернолес</w:t>
      </w:r>
      <w:proofErr w:type="spellEnd"/>
      <w:r w:rsidR="00431E40"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сумму 15 000 рублей.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После урагана произведен частичный ремонт кровли в филиале КМЦКД с.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Грунин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Воргол</w:t>
      </w:r>
      <w:proofErr w:type="spellEnd"/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431E40"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бновлены сценические костюмы для ведущих, колле</w:t>
      </w:r>
      <w:r w:rsidR="00431E40"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ктивов на сумму 120 тыс. рублей. </w:t>
      </w:r>
      <w:r w:rsidRPr="00BB1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Приобретена оргтехника для КМЦКД и филиалов: ноутбуки и принтеры на сумму 676 806,00 тыс. рублей.</w:t>
      </w:r>
    </w:p>
    <w:p w:rsidR="00F6567E" w:rsidRPr="00BB17EF" w:rsidRDefault="00F6567E" w:rsidP="00BB17EF">
      <w:pPr>
        <w:spacing w:after="0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7EF">
        <w:rPr>
          <w:rFonts w:ascii="Times New Roman" w:hAnsi="Times New Roman" w:cs="Times New Roman"/>
          <w:b/>
          <w:sz w:val="28"/>
          <w:szCs w:val="28"/>
        </w:rPr>
        <w:t>Спорт</w:t>
      </w:r>
    </w:p>
    <w:p w:rsidR="00F6567E" w:rsidRPr="00BB17EF" w:rsidRDefault="00F6567E" w:rsidP="00BB17EF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72D4" w:rsidRPr="00BB17EF" w:rsidRDefault="00FE72D4" w:rsidP="00BB17E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bCs/>
          <w:sz w:val="28"/>
          <w:szCs w:val="28"/>
        </w:rPr>
        <w:t xml:space="preserve">К занятиям спортом и физической культуре активно привлекаем взрослое население. В отчетном году 5500 человек приняли участие в 120 спортивных мероприятиях округа. </w:t>
      </w:r>
      <w:r w:rsidRPr="00BB17EF">
        <w:rPr>
          <w:rFonts w:ascii="Times New Roman" w:hAnsi="Times New Roman" w:cs="Times New Roman"/>
          <w:sz w:val="28"/>
          <w:szCs w:val="28"/>
        </w:rPr>
        <w:t xml:space="preserve">Из проведённых спортивных мероприятий, 10 прошли в зачёт круглогодичной Спартакиады трудящихся: чемпионат округа по лыжным гонкам, зимняя рыбалка, чемпионат по волейболу, лёгкой атлетике, стрельбе из пневматической винтовки, бадминтону, н/теннису, плаванию, шашкам и мини-футболу. </w:t>
      </w:r>
    </w:p>
    <w:p w:rsidR="00FE72D4" w:rsidRPr="00BB17EF" w:rsidRDefault="00FE72D4" w:rsidP="00BB17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 xml:space="preserve">В дни зимних каникул </w:t>
      </w:r>
      <w:proofErr w:type="spellStart"/>
      <w:r w:rsidRPr="00BB17EF">
        <w:rPr>
          <w:rFonts w:ascii="Times New Roman" w:hAnsi="Times New Roman" w:cs="Times New Roman"/>
          <w:sz w:val="28"/>
          <w:szCs w:val="28"/>
        </w:rPr>
        <w:t>становлянская</w:t>
      </w:r>
      <w:proofErr w:type="spellEnd"/>
      <w:r w:rsidRPr="00BB17EF">
        <w:rPr>
          <w:rFonts w:ascii="Times New Roman" w:hAnsi="Times New Roman" w:cs="Times New Roman"/>
          <w:sz w:val="28"/>
          <w:szCs w:val="28"/>
        </w:rPr>
        <w:t xml:space="preserve"> молодёжь активно участвовала в «Декаде спорта», в рамках которой прошли мероприятия «Районный турнир по мини-футболу на приз газеты «Звезда», Рождественский турнир по хоккею среди дворовых команд, открытие лыжного сезона </w:t>
      </w:r>
      <w:proofErr w:type="gramStart"/>
      <w:r w:rsidRPr="00BB17E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B17EF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BB17EF">
        <w:rPr>
          <w:rFonts w:ascii="Times New Roman" w:hAnsi="Times New Roman" w:cs="Times New Roman"/>
          <w:sz w:val="28"/>
          <w:szCs w:val="28"/>
        </w:rPr>
        <w:t>Чернолес</w:t>
      </w:r>
      <w:proofErr w:type="spellEnd"/>
      <w:r w:rsidRPr="00BB17EF">
        <w:rPr>
          <w:rFonts w:ascii="Times New Roman" w:hAnsi="Times New Roman" w:cs="Times New Roman"/>
          <w:sz w:val="28"/>
          <w:szCs w:val="28"/>
        </w:rPr>
        <w:t>.</w:t>
      </w:r>
    </w:p>
    <w:p w:rsidR="00FE72D4" w:rsidRPr="00BB17EF" w:rsidRDefault="00FE72D4" w:rsidP="00BB17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 xml:space="preserve">В 1 квартале т. г. по традиции лыжная база </w:t>
      </w:r>
      <w:proofErr w:type="gramStart"/>
      <w:r w:rsidRPr="00BB17E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B17EF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BB17EF">
        <w:rPr>
          <w:rFonts w:ascii="Times New Roman" w:hAnsi="Times New Roman" w:cs="Times New Roman"/>
          <w:sz w:val="28"/>
          <w:szCs w:val="28"/>
        </w:rPr>
        <w:t>Чернолес</w:t>
      </w:r>
      <w:proofErr w:type="spellEnd"/>
      <w:r w:rsidRPr="00BB17EF">
        <w:rPr>
          <w:rFonts w:ascii="Times New Roman" w:hAnsi="Times New Roman" w:cs="Times New Roman"/>
          <w:sz w:val="28"/>
          <w:szCs w:val="28"/>
        </w:rPr>
        <w:t xml:space="preserve"> вновь стала центром лыжного спорта. Здесь прошли лыжные гонки в рамках 4 этапа Кубка Липецкой области, открытое Первенство муниципального округа – лыжный марафон, лыжный спринт, где приняли участие сильнейшие лыжники Липецкой, Воронежской, Тульской областей. В феврале состоялась Лыжня России, которая прошла массово и организовано на центральном стадионе и парке им. Н.Р. Рублёва. </w:t>
      </w:r>
    </w:p>
    <w:p w:rsidR="00FE72D4" w:rsidRPr="00BB17EF" w:rsidRDefault="00FE72D4" w:rsidP="00BB17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 xml:space="preserve">Активно прошло мероприятие «Папа, мама, я – спортивная семья», в котором приняло участие 9 команд. В марте месяце, во дворце спорта </w:t>
      </w:r>
      <w:r w:rsidRPr="00BB17EF">
        <w:rPr>
          <w:rFonts w:ascii="Times New Roman" w:hAnsi="Times New Roman" w:cs="Times New Roman"/>
          <w:sz w:val="28"/>
          <w:szCs w:val="28"/>
        </w:rPr>
        <w:lastRenderedPageBreak/>
        <w:t xml:space="preserve">«Молодёжный» г. Липецка проходил областной этап фестиваля женского спорта «Здоровье. Красота. Грация. Идеал» среди семейных команд. Наш округ представляла спортивная семья Кобзевых, где в личном зачёте мама Надежда с дочкой </w:t>
      </w:r>
      <w:proofErr w:type="spellStart"/>
      <w:r w:rsidRPr="00BB17EF">
        <w:rPr>
          <w:rFonts w:ascii="Times New Roman" w:hAnsi="Times New Roman" w:cs="Times New Roman"/>
          <w:sz w:val="28"/>
          <w:szCs w:val="28"/>
        </w:rPr>
        <w:t>Ульяной</w:t>
      </w:r>
      <w:proofErr w:type="spellEnd"/>
      <w:r w:rsidRPr="00BB17EF">
        <w:rPr>
          <w:rFonts w:ascii="Times New Roman" w:hAnsi="Times New Roman" w:cs="Times New Roman"/>
          <w:sz w:val="28"/>
          <w:szCs w:val="28"/>
        </w:rPr>
        <w:t xml:space="preserve"> стали чемпионками фестиваля. </w:t>
      </w:r>
    </w:p>
    <w:p w:rsidR="00FE72D4" w:rsidRPr="00BB17EF" w:rsidRDefault="00FE72D4" w:rsidP="00BB17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 xml:space="preserve">Окружная Спартакиада трудящихся собрала 19 команд территориальных отделов и трудовых коллективов. На </w:t>
      </w:r>
      <w:proofErr w:type="gramStart"/>
      <w:r w:rsidRPr="00BB17EF">
        <w:rPr>
          <w:rFonts w:ascii="Times New Roman" w:hAnsi="Times New Roman" w:cs="Times New Roman"/>
          <w:sz w:val="28"/>
          <w:szCs w:val="28"/>
        </w:rPr>
        <w:t>областной Спартакиаде, проходившей в мае месяце в городе Липецке сборная команда заняла</w:t>
      </w:r>
      <w:proofErr w:type="gramEnd"/>
      <w:r w:rsidRPr="00BB17EF">
        <w:rPr>
          <w:rFonts w:ascii="Times New Roman" w:hAnsi="Times New Roman" w:cs="Times New Roman"/>
          <w:sz w:val="28"/>
          <w:szCs w:val="28"/>
        </w:rPr>
        <w:t xml:space="preserve"> лишь 9 место. Личных успехов спортсмены добились в соревнованиях по гирям: Лялин Олег - первое место; по лёгкой атлетике: Николаев Александр – бронзовый призёр; многофункциональное многоборье: Гришина Елена – победитель, </w:t>
      </w:r>
      <w:proofErr w:type="spellStart"/>
      <w:r w:rsidRPr="00BB17EF">
        <w:rPr>
          <w:rFonts w:ascii="Times New Roman" w:hAnsi="Times New Roman" w:cs="Times New Roman"/>
          <w:sz w:val="28"/>
          <w:szCs w:val="28"/>
        </w:rPr>
        <w:t>Воравко</w:t>
      </w:r>
      <w:proofErr w:type="spellEnd"/>
      <w:r w:rsidRPr="00BB17EF">
        <w:rPr>
          <w:rFonts w:ascii="Times New Roman" w:hAnsi="Times New Roman" w:cs="Times New Roman"/>
          <w:sz w:val="28"/>
          <w:szCs w:val="28"/>
        </w:rPr>
        <w:t xml:space="preserve"> Евгений – победитель. 1 июня на пруду им. Н.Р. Рублёва прошли соревнования по рыбалке, посвящённые Международному Дню защиты детей. Для юных рыбаков были приготовлены призы и подарки, а также уха и плов.</w:t>
      </w:r>
    </w:p>
    <w:p w:rsidR="00FE72D4" w:rsidRPr="00BB17EF" w:rsidRDefault="00FE72D4" w:rsidP="00BB17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>Команда Становлянского округа второй год подряд принимает участие в экстремальной Гонке на высоте в г. Ельце, посвящённой всероссийскому Дню физкультурника и дважды стала победителем.</w:t>
      </w:r>
    </w:p>
    <w:p w:rsidR="00461885" w:rsidRPr="00BB17EF" w:rsidRDefault="00FE72D4" w:rsidP="00BB17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 xml:space="preserve">В октябре завершился Чемпионат и Первенство Липецкой области по футболу. На протяжении 6 месяцев наша сборная радовала болельщиков яркими победами. В итоге команда стала серебряным призёром Первенства Липецкой области 2 дивизиона. </w:t>
      </w:r>
    </w:p>
    <w:p w:rsidR="00FE72D4" w:rsidRPr="00BB17EF" w:rsidRDefault="00FE72D4" w:rsidP="00BB17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>На втором Фестивале чемпионов ВФСК ГТО «Игры ГТО Липецкой области», проходящих в СК «GREEN HILL Липецк» команда Становлянского округа заняла в упорной борьбе и конкуренции третье место, уступив лишь Елецкому району и г. Липецку.</w:t>
      </w:r>
    </w:p>
    <w:p w:rsidR="00FE72D4" w:rsidRPr="00BB17EF" w:rsidRDefault="00FE72D4" w:rsidP="00BB17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 xml:space="preserve">В конце года команда становлянцев приняла </w:t>
      </w:r>
      <w:r w:rsidR="00461885" w:rsidRPr="00BB17EF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BB17EF">
        <w:rPr>
          <w:rFonts w:ascii="Times New Roman" w:hAnsi="Times New Roman" w:cs="Times New Roman"/>
          <w:sz w:val="28"/>
          <w:szCs w:val="28"/>
        </w:rPr>
        <w:t xml:space="preserve">областном Фестивале многоборья ВФСК «ГТО» среди </w:t>
      </w:r>
      <w:proofErr w:type="gramStart"/>
      <w:r w:rsidRPr="00BB17EF">
        <w:rPr>
          <w:rFonts w:ascii="Times New Roman" w:hAnsi="Times New Roman" w:cs="Times New Roman"/>
          <w:sz w:val="28"/>
          <w:szCs w:val="28"/>
        </w:rPr>
        <w:t>граждан</w:t>
      </w:r>
      <w:proofErr w:type="gramEnd"/>
      <w:r w:rsidRPr="00BB17EF">
        <w:rPr>
          <w:rFonts w:ascii="Times New Roman" w:hAnsi="Times New Roman" w:cs="Times New Roman"/>
          <w:sz w:val="28"/>
          <w:szCs w:val="28"/>
        </w:rPr>
        <w:t xml:space="preserve"> проживающих в сельской местности и стала бронзовым призёром соревнований.</w:t>
      </w:r>
    </w:p>
    <w:p w:rsidR="00FE72D4" w:rsidRPr="00BB17EF" w:rsidRDefault="00FE72D4" w:rsidP="00BB17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>В 2023 году численность занимающихся физической культурой и спортом детей и взрослых составляла 8770 человек, что составило 57,3 %. В 2024 году произошло увеличение до 9520 человек, что составило 61,6 %.</w:t>
      </w:r>
    </w:p>
    <w:p w:rsidR="00FE72D4" w:rsidRPr="00BB17EF" w:rsidRDefault="00FE72D4" w:rsidP="00BB17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17EF">
        <w:rPr>
          <w:rFonts w:ascii="Times New Roman" w:hAnsi="Times New Roman" w:cs="Times New Roman"/>
          <w:sz w:val="28"/>
          <w:szCs w:val="28"/>
        </w:rPr>
        <w:t>Израсходовано средств – 460 000 рублей окружных и 222 464,53 рублей областных.</w:t>
      </w:r>
    </w:p>
    <w:sectPr w:rsidR="00FE72D4" w:rsidRPr="00BB17EF" w:rsidSect="007547E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1095D"/>
    <w:multiLevelType w:val="hybridMultilevel"/>
    <w:tmpl w:val="32FE9B5C"/>
    <w:lvl w:ilvl="0" w:tplc="53765BD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D3A17F9"/>
    <w:multiLevelType w:val="hybridMultilevel"/>
    <w:tmpl w:val="CAC227C4"/>
    <w:lvl w:ilvl="0" w:tplc="146E331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6C83"/>
    <w:rsid w:val="00000E13"/>
    <w:rsid w:val="00003C7B"/>
    <w:rsid w:val="00012558"/>
    <w:rsid w:val="0002343A"/>
    <w:rsid w:val="000234CC"/>
    <w:rsid w:val="00025300"/>
    <w:rsid w:val="000262F8"/>
    <w:rsid w:val="00026FA3"/>
    <w:rsid w:val="000335B3"/>
    <w:rsid w:val="00040510"/>
    <w:rsid w:val="00055A29"/>
    <w:rsid w:val="000618C1"/>
    <w:rsid w:val="000677D3"/>
    <w:rsid w:val="0008014E"/>
    <w:rsid w:val="00085BF9"/>
    <w:rsid w:val="00087717"/>
    <w:rsid w:val="000A7951"/>
    <w:rsid w:val="000B0FD2"/>
    <w:rsid w:val="000B2323"/>
    <w:rsid w:val="000B3858"/>
    <w:rsid w:val="000B5BEB"/>
    <w:rsid w:val="000D4FC8"/>
    <w:rsid w:val="000D742A"/>
    <w:rsid w:val="000E09BF"/>
    <w:rsid w:val="000E43A6"/>
    <w:rsid w:val="000F3524"/>
    <w:rsid w:val="000F6CD8"/>
    <w:rsid w:val="00101083"/>
    <w:rsid w:val="00106344"/>
    <w:rsid w:val="001070F6"/>
    <w:rsid w:val="00114B0E"/>
    <w:rsid w:val="00115233"/>
    <w:rsid w:val="0012736A"/>
    <w:rsid w:val="00130528"/>
    <w:rsid w:val="0013661C"/>
    <w:rsid w:val="00137536"/>
    <w:rsid w:val="00152B4A"/>
    <w:rsid w:val="00157603"/>
    <w:rsid w:val="00170199"/>
    <w:rsid w:val="00171F94"/>
    <w:rsid w:val="00174C78"/>
    <w:rsid w:val="00180618"/>
    <w:rsid w:val="00185545"/>
    <w:rsid w:val="001A0265"/>
    <w:rsid w:val="001A4B4A"/>
    <w:rsid w:val="001A71D0"/>
    <w:rsid w:val="001B4B5F"/>
    <w:rsid w:val="001B4CB5"/>
    <w:rsid w:val="001D03C6"/>
    <w:rsid w:val="001D67B2"/>
    <w:rsid w:val="001D7238"/>
    <w:rsid w:val="001F5042"/>
    <w:rsid w:val="001F6E88"/>
    <w:rsid w:val="0020307E"/>
    <w:rsid w:val="002039C3"/>
    <w:rsid w:val="00203EB3"/>
    <w:rsid w:val="002108E4"/>
    <w:rsid w:val="00214CA7"/>
    <w:rsid w:val="00223934"/>
    <w:rsid w:val="002311D3"/>
    <w:rsid w:val="002356ED"/>
    <w:rsid w:val="0024419B"/>
    <w:rsid w:val="0024533A"/>
    <w:rsid w:val="00246BD2"/>
    <w:rsid w:val="00256D7F"/>
    <w:rsid w:val="0027312D"/>
    <w:rsid w:val="002B0F91"/>
    <w:rsid w:val="002B6174"/>
    <w:rsid w:val="002B6225"/>
    <w:rsid w:val="002B6A6E"/>
    <w:rsid w:val="002C5D91"/>
    <w:rsid w:val="002D32BB"/>
    <w:rsid w:val="002D4A67"/>
    <w:rsid w:val="002E072B"/>
    <w:rsid w:val="002E31FC"/>
    <w:rsid w:val="002E5B53"/>
    <w:rsid w:val="002F12C3"/>
    <w:rsid w:val="0030164D"/>
    <w:rsid w:val="0030491D"/>
    <w:rsid w:val="00310F19"/>
    <w:rsid w:val="00322FA0"/>
    <w:rsid w:val="00334D12"/>
    <w:rsid w:val="0035411E"/>
    <w:rsid w:val="003713BE"/>
    <w:rsid w:val="00374260"/>
    <w:rsid w:val="003805E6"/>
    <w:rsid w:val="00397248"/>
    <w:rsid w:val="00397816"/>
    <w:rsid w:val="003A14E7"/>
    <w:rsid w:val="003A1DDF"/>
    <w:rsid w:val="003A3048"/>
    <w:rsid w:val="003A617C"/>
    <w:rsid w:val="003B1B74"/>
    <w:rsid w:val="003B4F48"/>
    <w:rsid w:val="003B7D11"/>
    <w:rsid w:val="003C1A84"/>
    <w:rsid w:val="003C1FDD"/>
    <w:rsid w:val="003C396B"/>
    <w:rsid w:val="003D0263"/>
    <w:rsid w:val="003D3A83"/>
    <w:rsid w:val="003E3204"/>
    <w:rsid w:val="003E44EB"/>
    <w:rsid w:val="003F2762"/>
    <w:rsid w:val="003F4974"/>
    <w:rsid w:val="004133D5"/>
    <w:rsid w:val="00425774"/>
    <w:rsid w:val="00431E40"/>
    <w:rsid w:val="004402B3"/>
    <w:rsid w:val="00442339"/>
    <w:rsid w:val="00443987"/>
    <w:rsid w:val="004443CD"/>
    <w:rsid w:val="00461885"/>
    <w:rsid w:val="00461CA4"/>
    <w:rsid w:val="00464E0A"/>
    <w:rsid w:val="00481189"/>
    <w:rsid w:val="0048205F"/>
    <w:rsid w:val="00495451"/>
    <w:rsid w:val="004D7E3D"/>
    <w:rsid w:val="00514200"/>
    <w:rsid w:val="00516083"/>
    <w:rsid w:val="005369D3"/>
    <w:rsid w:val="00547464"/>
    <w:rsid w:val="00552522"/>
    <w:rsid w:val="00556465"/>
    <w:rsid w:val="0059168B"/>
    <w:rsid w:val="005958C9"/>
    <w:rsid w:val="005A49E1"/>
    <w:rsid w:val="005B4D98"/>
    <w:rsid w:val="005C1A8E"/>
    <w:rsid w:val="005C1BA7"/>
    <w:rsid w:val="005C2AFD"/>
    <w:rsid w:val="005D5D5A"/>
    <w:rsid w:val="005E1CBD"/>
    <w:rsid w:val="005E530F"/>
    <w:rsid w:val="00607C27"/>
    <w:rsid w:val="00616BBD"/>
    <w:rsid w:val="00620E3E"/>
    <w:rsid w:val="0062152E"/>
    <w:rsid w:val="006223D7"/>
    <w:rsid w:val="006416AE"/>
    <w:rsid w:val="006437D0"/>
    <w:rsid w:val="00644B99"/>
    <w:rsid w:val="006521E6"/>
    <w:rsid w:val="00671BB5"/>
    <w:rsid w:val="00673045"/>
    <w:rsid w:val="0068086E"/>
    <w:rsid w:val="006818D0"/>
    <w:rsid w:val="006B2253"/>
    <w:rsid w:val="006B7422"/>
    <w:rsid w:val="006E725C"/>
    <w:rsid w:val="006F6C24"/>
    <w:rsid w:val="00703C95"/>
    <w:rsid w:val="00703EE3"/>
    <w:rsid w:val="00704BA6"/>
    <w:rsid w:val="00730529"/>
    <w:rsid w:val="0073173B"/>
    <w:rsid w:val="0074523C"/>
    <w:rsid w:val="007547ED"/>
    <w:rsid w:val="007639BC"/>
    <w:rsid w:val="007748B3"/>
    <w:rsid w:val="00776DFE"/>
    <w:rsid w:val="00797B22"/>
    <w:rsid w:val="007A06EE"/>
    <w:rsid w:val="007A200A"/>
    <w:rsid w:val="007B77C0"/>
    <w:rsid w:val="007E2E72"/>
    <w:rsid w:val="007E5BFD"/>
    <w:rsid w:val="007F5834"/>
    <w:rsid w:val="007F751A"/>
    <w:rsid w:val="00801E55"/>
    <w:rsid w:val="00812510"/>
    <w:rsid w:val="00817636"/>
    <w:rsid w:val="008249EE"/>
    <w:rsid w:val="0082620C"/>
    <w:rsid w:val="00830FFF"/>
    <w:rsid w:val="00835B2B"/>
    <w:rsid w:val="00842A78"/>
    <w:rsid w:val="00842DDC"/>
    <w:rsid w:val="00852951"/>
    <w:rsid w:val="00865A3A"/>
    <w:rsid w:val="00881518"/>
    <w:rsid w:val="008973E9"/>
    <w:rsid w:val="008A2267"/>
    <w:rsid w:val="008A390C"/>
    <w:rsid w:val="008A61D4"/>
    <w:rsid w:val="008B00E5"/>
    <w:rsid w:val="008B2016"/>
    <w:rsid w:val="008B2F6F"/>
    <w:rsid w:val="008B7E3B"/>
    <w:rsid w:val="008C2998"/>
    <w:rsid w:val="008C40E1"/>
    <w:rsid w:val="008C5947"/>
    <w:rsid w:val="008D2F57"/>
    <w:rsid w:val="008E05B2"/>
    <w:rsid w:val="008E0EF2"/>
    <w:rsid w:val="008E1DDE"/>
    <w:rsid w:val="008E3861"/>
    <w:rsid w:val="008E5B56"/>
    <w:rsid w:val="008F16DE"/>
    <w:rsid w:val="008F7E10"/>
    <w:rsid w:val="009052C5"/>
    <w:rsid w:val="00912487"/>
    <w:rsid w:val="0091352B"/>
    <w:rsid w:val="00914991"/>
    <w:rsid w:val="00922AA3"/>
    <w:rsid w:val="00923069"/>
    <w:rsid w:val="00936E3A"/>
    <w:rsid w:val="00943C53"/>
    <w:rsid w:val="00944F52"/>
    <w:rsid w:val="0096255E"/>
    <w:rsid w:val="009676CF"/>
    <w:rsid w:val="00971F94"/>
    <w:rsid w:val="00980593"/>
    <w:rsid w:val="009857BE"/>
    <w:rsid w:val="0099388C"/>
    <w:rsid w:val="009C14B6"/>
    <w:rsid w:val="009C68AC"/>
    <w:rsid w:val="009D41FB"/>
    <w:rsid w:val="009D61C8"/>
    <w:rsid w:val="009E39D3"/>
    <w:rsid w:val="009E77EC"/>
    <w:rsid w:val="009F2F6B"/>
    <w:rsid w:val="009F449D"/>
    <w:rsid w:val="00A0162D"/>
    <w:rsid w:val="00A032D1"/>
    <w:rsid w:val="00A10D8E"/>
    <w:rsid w:val="00A17023"/>
    <w:rsid w:val="00A314D7"/>
    <w:rsid w:val="00A34115"/>
    <w:rsid w:val="00A40FE3"/>
    <w:rsid w:val="00A50B21"/>
    <w:rsid w:val="00A52ADD"/>
    <w:rsid w:val="00A57075"/>
    <w:rsid w:val="00A72C71"/>
    <w:rsid w:val="00A74F65"/>
    <w:rsid w:val="00A7744F"/>
    <w:rsid w:val="00A807AC"/>
    <w:rsid w:val="00A81AD6"/>
    <w:rsid w:val="00A834C5"/>
    <w:rsid w:val="00A87F90"/>
    <w:rsid w:val="00AB7C99"/>
    <w:rsid w:val="00AC0F15"/>
    <w:rsid w:val="00AD17C0"/>
    <w:rsid w:val="00AE0AB9"/>
    <w:rsid w:val="00AE64B0"/>
    <w:rsid w:val="00AF2447"/>
    <w:rsid w:val="00B053DB"/>
    <w:rsid w:val="00B149BA"/>
    <w:rsid w:val="00B25F51"/>
    <w:rsid w:val="00B31CF2"/>
    <w:rsid w:val="00B3535F"/>
    <w:rsid w:val="00B36971"/>
    <w:rsid w:val="00B52635"/>
    <w:rsid w:val="00B52BC5"/>
    <w:rsid w:val="00B954A4"/>
    <w:rsid w:val="00B95F04"/>
    <w:rsid w:val="00B96DC5"/>
    <w:rsid w:val="00BB17EF"/>
    <w:rsid w:val="00BD0271"/>
    <w:rsid w:val="00BD0CCB"/>
    <w:rsid w:val="00BD5987"/>
    <w:rsid w:val="00BE7CBC"/>
    <w:rsid w:val="00BF7C0B"/>
    <w:rsid w:val="00C047F1"/>
    <w:rsid w:val="00C05205"/>
    <w:rsid w:val="00C06A25"/>
    <w:rsid w:val="00C110BE"/>
    <w:rsid w:val="00C217CF"/>
    <w:rsid w:val="00C40D4C"/>
    <w:rsid w:val="00C428C2"/>
    <w:rsid w:val="00C434F3"/>
    <w:rsid w:val="00C43E91"/>
    <w:rsid w:val="00C455F8"/>
    <w:rsid w:val="00C52F3E"/>
    <w:rsid w:val="00C57942"/>
    <w:rsid w:val="00C57F6A"/>
    <w:rsid w:val="00C72F26"/>
    <w:rsid w:val="00C76106"/>
    <w:rsid w:val="00C76EF7"/>
    <w:rsid w:val="00C77094"/>
    <w:rsid w:val="00C80C5F"/>
    <w:rsid w:val="00C82CBA"/>
    <w:rsid w:val="00CA44F6"/>
    <w:rsid w:val="00CA72DC"/>
    <w:rsid w:val="00CB188F"/>
    <w:rsid w:val="00CB7AF5"/>
    <w:rsid w:val="00CC3059"/>
    <w:rsid w:val="00CC6C83"/>
    <w:rsid w:val="00CC7568"/>
    <w:rsid w:val="00CC7979"/>
    <w:rsid w:val="00CD7EBD"/>
    <w:rsid w:val="00CE5715"/>
    <w:rsid w:val="00D044C3"/>
    <w:rsid w:val="00D15858"/>
    <w:rsid w:val="00D15EAD"/>
    <w:rsid w:val="00D210E8"/>
    <w:rsid w:val="00D32473"/>
    <w:rsid w:val="00D35216"/>
    <w:rsid w:val="00D47D1A"/>
    <w:rsid w:val="00D50F1C"/>
    <w:rsid w:val="00D52476"/>
    <w:rsid w:val="00D524FA"/>
    <w:rsid w:val="00D53DE3"/>
    <w:rsid w:val="00D5441A"/>
    <w:rsid w:val="00D6310E"/>
    <w:rsid w:val="00D722AA"/>
    <w:rsid w:val="00D7375B"/>
    <w:rsid w:val="00D82338"/>
    <w:rsid w:val="00D850A9"/>
    <w:rsid w:val="00DA17F1"/>
    <w:rsid w:val="00DA62CB"/>
    <w:rsid w:val="00DB349C"/>
    <w:rsid w:val="00DB4CF3"/>
    <w:rsid w:val="00DD04D1"/>
    <w:rsid w:val="00DF1B98"/>
    <w:rsid w:val="00DF2D64"/>
    <w:rsid w:val="00E03BAD"/>
    <w:rsid w:val="00E04BD4"/>
    <w:rsid w:val="00E0593C"/>
    <w:rsid w:val="00E16805"/>
    <w:rsid w:val="00E44CB9"/>
    <w:rsid w:val="00E606D5"/>
    <w:rsid w:val="00E6536B"/>
    <w:rsid w:val="00E71624"/>
    <w:rsid w:val="00E908AD"/>
    <w:rsid w:val="00EB114C"/>
    <w:rsid w:val="00EB2EA0"/>
    <w:rsid w:val="00EC2A8E"/>
    <w:rsid w:val="00ED1B29"/>
    <w:rsid w:val="00EF66D9"/>
    <w:rsid w:val="00EF6CF5"/>
    <w:rsid w:val="00F15909"/>
    <w:rsid w:val="00F17D19"/>
    <w:rsid w:val="00F20040"/>
    <w:rsid w:val="00F21C53"/>
    <w:rsid w:val="00F30DD7"/>
    <w:rsid w:val="00F31406"/>
    <w:rsid w:val="00F36F8F"/>
    <w:rsid w:val="00F4713A"/>
    <w:rsid w:val="00F6567E"/>
    <w:rsid w:val="00F923F7"/>
    <w:rsid w:val="00F92509"/>
    <w:rsid w:val="00F93E02"/>
    <w:rsid w:val="00F97944"/>
    <w:rsid w:val="00FA7F6A"/>
    <w:rsid w:val="00FB476B"/>
    <w:rsid w:val="00FC0AF0"/>
    <w:rsid w:val="00FC388E"/>
    <w:rsid w:val="00FC4CB5"/>
    <w:rsid w:val="00FC572B"/>
    <w:rsid w:val="00FD0405"/>
    <w:rsid w:val="00FE5BB6"/>
    <w:rsid w:val="00FE72D4"/>
    <w:rsid w:val="00FE783D"/>
    <w:rsid w:val="00FF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C83"/>
  </w:style>
  <w:style w:type="paragraph" w:styleId="1">
    <w:name w:val="heading 1"/>
    <w:basedOn w:val="a"/>
    <w:next w:val="a"/>
    <w:link w:val="10"/>
    <w:uiPriority w:val="99"/>
    <w:qFormat/>
    <w:rsid w:val="00A40FE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 Знак,Обычный (Web) Знак Знак"/>
    <w:basedOn w:val="a"/>
    <w:link w:val="a4"/>
    <w:uiPriority w:val="99"/>
    <w:unhideWhenUsed/>
    <w:rsid w:val="00CC6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Обычный (Web) Знак Знак1,Обычный (Web) Знак Знак Знак"/>
    <w:link w:val="a3"/>
    <w:uiPriority w:val="99"/>
    <w:locked/>
    <w:rsid w:val="00F21C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B7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1D03C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40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rsid w:val="00A40FE3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40F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link w:val="a9"/>
    <w:uiPriority w:val="1"/>
    <w:qFormat/>
    <w:rsid w:val="00703C9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rsid w:val="00703C95"/>
    <w:rPr>
      <w:rFonts w:ascii="Calibri" w:eastAsia="Times New Roman" w:hAnsi="Calibri" w:cs="Times New Roman"/>
      <w:lang w:eastAsia="ru-RU"/>
    </w:rPr>
  </w:style>
  <w:style w:type="character" w:styleId="aa">
    <w:name w:val="Strong"/>
    <w:basedOn w:val="a0"/>
    <w:uiPriority w:val="22"/>
    <w:qFormat/>
    <w:rsid w:val="00FA7F6A"/>
    <w:rPr>
      <w:b/>
      <w:bCs/>
    </w:rPr>
  </w:style>
  <w:style w:type="paragraph" w:customStyle="1" w:styleId="11">
    <w:name w:val="Абзац списка1"/>
    <w:basedOn w:val="a"/>
    <w:rsid w:val="00AD17C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rtejustify">
    <w:name w:val="rtejustify"/>
    <w:basedOn w:val="a"/>
    <w:rsid w:val="0062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17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1763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1352B"/>
  </w:style>
  <w:style w:type="character" w:customStyle="1" w:styleId="2">
    <w:name w:val="Основной текст (2)"/>
    <w:basedOn w:val="a0"/>
    <w:rsid w:val="004402B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206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docdata">
    <w:name w:val="docdata"/>
    <w:aliases w:val="docy,v5,6324,bqiaagaaeyqcaaagiaiaaambgaaabskyaaaaaaaaaaaaaaaaaaaaaaaaaaaaaaaaaaaaaaaaaaaaaaaaaaaaaaaaaaaaaaaaaaaaaaaaaaaaaaaaaaaaaaaaaaaaaaaaaaaaaaaaaaaaaaaaaaaaaaaaaaaaaaaaaaaaaaaaaaaaaaaaaaaaaaaaaaaaaaaaaaaaaaaaaaaaaaaaaaaaaaaaaaaaaaaaaaaaaaaa"/>
    <w:basedOn w:val="a"/>
    <w:rsid w:val="00106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C7908-B5AC-4EF7-A5DB-A03D6E7AA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</TotalTime>
  <Pages>8</Pages>
  <Words>2725</Words>
  <Characters>15538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Дякина Валентина Алексеевна</cp:lastModifiedBy>
  <cp:revision>84</cp:revision>
  <cp:lastPrinted>2023-04-04T08:41:00Z</cp:lastPrinted>
  <dcterms:created xsi:type="dcterms:W3CDTF">2020-03-25T05:01:00Z</dcterms:created>
  <dcterms:modified xsi:type="dcterms:W3CDTF">2025-08-27T10:02:00Z</dcterms:modified>
</cp:coreProperties>
</file>