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FBA" w:rsidRPr="00D53B3B" w:rsidRDefault="008C1FBA" w:rsidP="00FC5D36">
      <w:pPr>
        <w:spacing w:line="240" w:lineRule="auto"/>
        <w:ind w:firstLine="0"/>
        <w:rPr>
          <w:color w:val="000000" w:themeColor="text1"/>
          <w:szCs w:val="28"/>
        </w:rPr>
      </w:pPr>
    </w:p>
    <w:p w:rsidR="004D40DE" w:rsidRPr="00D53B3B" w:rsidRDefault="004D40DE" w:rsidP="004D40DE">
      <w:pPr>
        <w:spacing w:line="240" w:lineRule="auto"/>
        <w:ind w:firstLine="567"/>
        <w:jc w:val="center"/>
        <w:rPr>
          <w:color w:val="000000" w:themeColor="text1"/>
          <w:szCs w:val="28"/>
        </w:rPr>
      </w:pPr>
      <w:r w:rsidRPr="00D53B3B">
        <w:rPr>
          <w:noProof/>
          <w:color w:val="000000" w:themeColor="text1"/>
          <w:lang w:eastAsia="ru-RU"/>
        </w:rPr>
        <w:drawing>
          <wp:inline distT="0" distB="0" distL="0" distR="0" wp14:anchorId="03F667E2" wp14:editId="1EFC0319">
            <wp:extent cx="731520" cy="815340"/>
            <wp:effectExtent l="1905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7" cstate="print"/>
                    <a:srcRect/>
                    <a:stretch>
                      <a:fillRect/>
                    </a:stretch>
                  </pic:blipFill>
                  <pic:spPr bwMode="auto">
                    <a:xfrm>
                      <a:off x="0" y="0"/>
                      <a:ext cx="731520" cy="815340"/>
                    </a:xfrm>
                    <a:prstGeom prst="rect">
                      <a:avLst/>
                    </a:prstGeom>
                    <a:noFill/>
                    <a:ln w="9525">
                      <a:noFill/>
                      <a:miter lim="800000"/>
                      <a:headEnd/>
                      <a:tailEnd/>
                    </a:ln>
                  </pic:spPr>
                </pic:pic>
              </a:graphicData>
            </a:graphic>
          </wp:inline>
        </w:drawing>
      </w:r>
    </w:p>
    <w:p w:rsidR="004D40DE" w:rsidRPr="00D53B3B" w:rsidRDefault="004D40DE" w:rsidP="004D40DE">
      <w:pPr>
        <w:spacing w:line="240" w:lineRule="auto"/>
        <w:ind w:firstLine="567"/>
        <w:jc w:val="center"/>
        <w:rPr>
          <w:rFonts w:ascii="Arial" w:hAnsi="Arial" w:cs="Arial"/>
          <w:color w:val="000000" w:themeColor="text1"/>
          <w:sz w:val="24"/>
          <w:szCs w:val="24"/>
        </w:rPr>
      </w:pPr>
    </w:p>
    <w:p w:rsidR="00D53B3B" w:rsidRPr="00D53B3B" w:rsidRDefault="00D53B3B"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Российская Федерация</w:t>
      </w:r>
    </w:p>
    <w:p w:rsidR="00D53B3B" w:rsidRPr="00D53B3B" w:rsidRDefault="00D53B3B"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Липецкая область</w:t>
      </w:r>
    </w:p>
    <w:p w:rsidR="00D53B3B" w:rsidRPr="00D53B3B" w:rsidRDefault="00D53B3B"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Совет депутатов Становлянского муниципального округа</w:t>
      </w:r>
    </w:p>
    <w:p w:rsidR="00D53B3B" w:rsidRPr="00D53B3B" w:rsidRDefault="00D53B3B"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3F7B78"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t>Двадцать третья</w:t>
      </w:r>
      <w:r w:rsidR="00D53B3B" w:rsidRPr="00D53B3B">
        <w:rPr>
          <w:rFonts w:ascii="Arial" w:hAnsi="Arial" w:cs="Arial"/>
          <w:color w:val="000000" w:themeColor="text1"/>
          <w:sz w:val="24"/>
          <w:szCs w:val="24"/>
          <w:lang w:eastAsia="ru-RU"/>
        </w:rPr>
        <w:t xml:space="preserve"> сессия первого созыва</w:t>
      </w:r>
    </w:p>
    <w:p w:rsidR="00D53B3B" w:rsidRPr="00D53B3B" w:rsidRDefault="00D53B3B"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РЕШЕНИЕ</w:t>
      </w:r>
    </w:p>
    <w:p w:rsidR="00D53B3B" w:rsidRPr="00D53B3B" w:rsidRDefault="00D53B3B"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3F7B78" w:rsidP="00D53B3B">
      <w:pPr>
        <w:shd w:val="clear" w:color="auto" w:fill="FFFFFF"/>
        <w:spacing w:line="240" w:lineRule="auto"/>
        <w:ind w:firstLine="567"/>
        <w:jc w:val="center"/>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t>14.04.</w:t>
      </w:r>
      <w:r w:rsidR="00D53B3B" w:rsidRPr="00D53B3B">
        <w:rPr>
          <w:rFonts w:ascii="Arial" w:hAnsi="Arial" w:cs="Arial"/>
          <w:color w:val="000000" w:themeColor="text1"/>
          <w:sz w:val="24"/>
          <w:szCs w:val="24"/>
          <w:lang w:eastAsia="ru-RU"/>
        </w:rPr>
        <w:t xml:space="preserve">2025                         с. Становое                                 № </w:t>
      </w:r>
      <w:r>
        <w:rPr>
          <w:rFonts w:ascii="Arial" w:hAnsi="Arial" w:cs="Arial"/>
          <w:color w:val="000000" w:themeColor="text1"/>
          <w:sz w:val="24"/>
          <w:szCs w:val="24"/>
          <w:lang w:eastAsia="ru-RU"/>
        </w:rPr>
        <w:t>321</w:t>
      </w:r>
      <w:bookmarkStart w:id="0" w:name="_GoBack"/>
      <w:bookmarkEnd w:id="0"/>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0"/>
        <w:jc w:val="center"/>
        <w:textAlignment w:val="top"/>
        <w:outlineLvl w:val="0"/>
        <w:rPr>
          <w:rFonts w:ascii="Arial" w:hAnsi="Arial" w:cs="Arial"/>
          <w:b/>
          <w:bCs/>
          <w:color w:val="000000" w:themeColor="text1"/>
          <w:kern w:val="36"/>
          <w:sz w:val="32"/>
          <w:szCs w:val="32"/>
          <w:lang w:eastAsia="ru-RU"/>
        </w:rPr>
      </w:pPr>
      <w:r w:rsidRPr="00D53B3B">
        <w:rPr>
          <w:rFonts w:ascii="Arial" w:hAnsi="Arial" w:cs="Arial"/>
          <w:b/>
          <w:bCs/>
          <w:color w:val="000000" w:themeColor="text1"/>
          <w:kern w:val="36"/>
          <w:sz w:val="32"/>
          <w:szCs w:val="32"/>
          <w:lang w:eastAsia="ru-RU"/>
        </w:rPr>
        <w:t>О признании утратившими силу некоторых решений Совета депутатов Становлянского муниципального округа Липецкой области Российской Федерации</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Рассмотрев проект нормативного правового акта "О признании утратившим силу некоторых решений Совета депутатов Становлянского муниципального округа Липецкой области Российской Федерации", на основании Протеста прокуратуры Становлянского района Липецкой области от 14 февраля 2025 года № 38-2025, руководствуясь Федеральным законом от 6 октября 2003 года № 131-ФЗ "Об общих принципах организации местного самоуправления в Российской Федерации",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Становлянского округа</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РЕШИЛ:</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1. Признать утратившими силу следующие решения Совета депутатов Становлянского муниципального округа Липецкой области Российской Федерации:</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1) от 28 декабря 2023 года 122 "Об утверждении Положения "О муниципальном жилищном контроле на территории Становлянского муниципального округа Липецкой области Российской Федерации", (Приложение к газете "Звезда" от 08.02.2024 № 1);</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2) от 22 апреля 2024 года № 168 "О внесении изменений в Положение "О муниципальном жилищном контроле на территории Становлянского муниципального округа Липецкой области Российской Федерации", (Приложение к газете "Звезда" от 08.05.2024 № 7);</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3) от 5 августа 2024 года 259 "О внесении изменения в Положение "О муниципальном жилищном контроле на территории Становлянского муниципального округа Липецкой области Российской Федерации", (Приложение к газете "Звезда" от 12.09.2024 № 11);</w:t>
      </w:r>
    </w:p>
    <w:p w:rsidR="00D53B3B" w:rsidRPr="00D53B3B" w:rsidRDefault="00FC5D36" w:rsidP="00D53B3B">
      <w:pPr>
        <w:shd w:val="clear" w:color="auto" w:fill="FFFFFF"/>
        <w:spacing w:line="240" w:lineRule="auto"/>
        <w:ind w:firstLine="567"/>
        <w:textAlignment w:val="top"/>
        <w:rPr>
          <w:rFonts w:ascii="Arial" w:hAnsi="Arial" w:cs="Arial"/>
          <w:color w:val="000000" w:themeColor="text1"/>
          <w:sz w:val="24"/>
          <w:szCs w:val="24"/>
          <w:lang w:eastAsia="ru-RU"/>
        </w:rPr>
      </w:pPr>
      <w:r>
        <w:rPr>
          <w:rFonts w:ascii="Arial" w:hAnsi="Arial" w:cs="Arial"/>
          <w:color w:val="000000" w:themeColor="text1"/>
          <w:sz w:val="24"/>
          <w:szCs w:val="24"/>
          <w:lang w:eastAsia="ru-RU"/>
        </w:rPr>
        <w:lastRenderedPageBreak/>
        <w:t xml:space="preserve">4) от 17 февраля </w:t>
      </w:r>
      <w:r w:rsidR="00D53B3B" w:rsidRPr="00D53B3B">
        <w:rPr>
          <w:rFonts w:ascii="Arial" w:hAnsi="Arial" w:cs="Arial"/>
          <w:color w:val="000000" w:themeColor="text1"/>
          <w:sz w:val="24"/>
          <w:szCs w:val="24"/>
          <w:lang w:eastAsia="ru-RU"/>
        </w:rPr>
        <w:t xml:space="preserve">2025 </w:t>
      </w:r>
      <w:r>
        <w:rPr>
          <w:rFonts w:ascii="Arial" w:hAnsi="Arial" w:cs="Arial"/>
          <w:color w:val="000000" w:themeColor="text1"/>
          <w:sz w:val="24"/>
          <w:szCs w:val="24"/>
          <w:lang w:eastAsia="ru-RU"/>
        </w:rPr>
        <w:t xml:space="preserve">года </w:t>
      </w:r>
      <w:r w:rsidR="00D53B3B" w:rsidRPr="00D53B3B">
        <w:rPr>
          <w:rFonts w:ascii="Arial" w:hAnsi="Arial" w:cs="Arial"/>
          <w:color w:val="000000" w:themeColor="text1"/>
          <w:sz w:val="24"/>
          <w:szCs w:val="24"/>
          <w:lang w:eastAsia="ru-RU"/>
        </w:rPr>
        <w:t>№ 309 "О внесении изменений в Положение "О муниципальном жилищном контроле на территории Становлянского муниципального округа Липецкой области Российской Федерации".</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2. Направить настоящий нормативный правовой акт главе Становлянского округа для подписания и официального опубликования.</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3. Настоящее решение вступает в силу со дня его официального опубликования.</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Председатель Совета депутатов</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xml:space="preserve">Становлянского округа </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D53B3B">
        <w:rPr>
          <w:rFonts w:ascii="Arial" w:hAnsi="Arial" w:cs="Arial"/>
          <w:color w:val="000000" w:themeColor="text1"/>
          <w:sz w:val="24"/>
          <w:szCs w:val="24"/>
          <w:lang w:eastAsia="ru-RU"/>
        </w:rPr>
        <w:t>Ю.И. Лариков</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w:t>
      </w:r>
    </w:p>
    <w:p w:rsidR="00D53B3B" w:rsidRPr="00D53B3B" w:rsidRDefault="00D53B3B" w:rsidP="00D53B3B">
      <w:pPr>
        <w:shd w:val="clear" w:color="auto" w:fill="FFFFFF"/>
        <w:spacing w:line="240" w:lineRule="auto"/>
        <w:ind w:firstLine="567"/>
        <w:textAlignment w:val="top"/>
        <w:rPr>
          <w:rFonts w:ascii="Arial" w:hAnsi="Arial" w:cs="Arial"/>
          <w:color w:val="000000" w:themeColor="text1"/>
          <w:sz w:val="24"/>
          <w:szCs w:val="24"/>
          <w:lang w:eastAsia="ru-RU"/>
        </w:rPr>
      </w:pPr>
      <w:r w:rsidRPr="00D53B3B">
        <w:rPr>
          <w:rFonts w:ascii="Arial" w:hAnsi="Arial" w:cs="Arial"/>
          <w:color w:val="000000" w:themeColor="text1"/>
          <w:sz w:val="24"/>
          <w:szCs w:val="24"/>
          <w:lang w:eastAsia="ru-RU"/>
        </w:rPr>
        <w:t xml:space="preserve">Глава Становлянского округа </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D53B3B">
        <w:rPr>
          <w:rFonts w:ascii="Arial" w:hAnsi="Arial" w:cs="Arial"/>
          <w:color w:val="000000" w:themeColor="text1"/>
          <w:sz w:val="24"/>
          <w:szCs w:val="24"/>
          <w:lang w:eastAsia="ru-RU"/>
        </w:rPr>
        <w:t>Д.Ю. Семянников</w:t>
      </w:r>
    </w:p>
    <w:p w:rsidR="00907A31" w:rsidRPr="00D53B3B" w:rsidRDefault="00907A31" w:rsidP="003162BF">
      <w:pPr>
        <w:shd w:val="clear" w:color="auto" w:fill="FFFFFF"/>
        <w:spacing w:line="240" w:lineRule="auto"/>
        <w:ind w:firstLine="567"/>
        <w:textAlignment w:val="top"/>
        <w:rPr>
          <w:rFonts w:ascii="Arial" w:hAnsi="Arial" w:cs="Arial"/>
          <w:color w:val="000000" w:themeColor="text1"/>
          <w:sz w:val="24"/>
          <w:szCs w:val="24"/>
          <w:lang w:eastAsia="ru-RU"/>
        </w:rPr>
      </w:pPr>
    </w:p>
    <w:sectPr w:rsidR="00907A31" w:rsidRPr="00D53B3B" w:rsidSect="00816031">
      <w:headerReference w:type="even" r:id="rId8"/>
      <w:headerReference w:type="first" r:id="rId9"/>
      <w:pgSz w:w="11906" w:h="16838"/>
      <w:pgMar w:top="1134" w:right="850" w:bottom="1134" w:left="1701"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C43" w:rsidRDefault="00DD1C43">
      <w:r>
        <w:separator/>
      </w:r>
    </w:p>
  </w:endnote>
  <w:endnote w:type="continuationSeparator" w:id="0">
    <w:p w:rsidR="00DD1C43" w:rsidRDefault="00DD1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C43" w:rsidRDefault="00DD1C43">
      <w:r>
        <w:separator/>
      </w:r>
    </w:p>
  </w:footnote>
  <w:footnote w:type="continuationSeparator" w:id="0">
    <w:p w:rsidR="00DD1C43" w:rsidRDefault="00DD1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618" w:rsidRDefault="00342618">
    <w:pPr>
      <w:pStyle w:val="aff1"/>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rsidR="00342618" w:rsidRDefault="00342618">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618" w:rsidRDefault="00342618">
    <w:pPr>
      <w:pStyle w:val="aff1"/>
      <w:jc w:val="center"/>
    </w:pPr>
    <w:r>
      <w:fldChar w:fldCharType="begin"/>
    </w:r>
    <w:r>
      <w:instrText>PAGE \* MERGEFORMAT</w:instrText>
    </w:r>
    <w:r>
      <w:fldChar w:fldCharType="separate"/>
    </w:r>
    <w:r>
      <w:t>1</w:t>
    </w:r>
    <w:r>
      <w:fldChar w:fldCharType="end"/>
    </w:r>
  </w:p>
  <w:p w:rsidR="00342618" w:rsidRDefault="00342618">
    <w:pPr>
      <w:pStyle w:val="aff1"/>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03280"/>
    <w:multiLevelType w:val="multilevel"/>
    <w:tmpl w:val="130E531C"/>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1" w15:restartNumberingAfterBreak="0">
    <w:nsid w:val="0C7A4F1F"/>
    <w:multiLevelType w:val="multilevel"/>
    <w:tmpl w:val="54E8BB48"/>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3654DCE"/>
    <w:multiLevelType w:val="multilevel"/>
    <w:tmpl w:val="43464B7C"/>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218D6800"/>
    <w:multiLevelType w:val="multilevel"/>
    <w:tmpl w:val="0986989C"/>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4" w15:restartNumberingAfterBreak="0">
    <w:nsid w:val="23C909D7"/>
    <w:multiLevelType w:val="multilevel"/>
    <w:tmpl w:val="4FAC0F2E"/>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5" w15:restartNumberingAfterBreak="0">
    <w:nsid w:val="29BC4FF3"/>
    <w:multiLevelType w:val="multilevel"/>
    <w:tmpl w:val="DC2644F0"/>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6" w15:restartNumberingAfterBreak="0">
    <w:nsid w:val="2DAB2646"/>
    <w:multiLevelType w:val="multilevel"/>
    <w:tmpl w:val="2F821B4C"/>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2DEA1C16"/>
    <w:multiLevelType w:val="multilevel"/>
    <w:tmpl w:val="598A9648"/>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8" w15:restartNumberingAfterBreak="0">
    <w:nsid w:val="326C06DB"/>
    <w:multiLevelType w:val="multilevel"/>
    <w:tmpl w:val="53AE9A3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9" w15:restartNumberingAfterBreak="0">
    <w:nsid w:val="45521942"/>
    <w:multiLevelType w:val="multilevel"/>
    <w:tmpl w:val="4F7814C4"/>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10" w15:restartNumberingAfterBreak="0">
    <w:nsid w:val="53122ABE"/>
    <w:multiLevelType w:val="multilevel"/>
    <w:tmpl w:val="06729E9A"/>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1" w15:restartNumberingAfterBreak="0">
    <w:nsid w:val="601718AC"/>
    <w:multiLevelType w:val="multilevel"/>
    <w:tmpl w:val="71402DF6"/>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62BC24D0"/>
    <w:multiLevelType w:val="multilevel"/>
    <w:tmpl w:val="D4F8E930"/>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3" w15:restartNumberingAfterBreak="0">
    <w:nsid w:val="6EAC027B"/>
    <w:multiLevelType w:val="multilevel"/>
    <w:tmpl w:val="AB44E308"/>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num w:numId="1">
    <w:abstractNumId w:val="6"/>
  </w:num>
  <w:num w:numId="2">
    <w:abstractNumId w:val="12"/>
  </w:num>
  <w:num w:numId="3">
    <w:abstractNumId w:val="10"/>
  </w:num>
  <w:num w:numId="4">
    <w:abstractNumId w:val="2"/>
  </w:num>
  <w:num w:numId="5">
    <w:abstractNumId w:val="7"/>
  </w:num>
  <w:num w:numId="6">
    <w:abstractNumId w:val="11"/>
  </w:num>
  <w:num w:numId="7">
    <w:abstractNumId w:val="1"/>
  </w:num>
  <w:num w:numId="8">
    <w:abstractNumId w:val="0"/>
  </w:num>
  <w:num w:numId="9">
    <w:abstractNumId w:val="8"/>
  </w:num>
  <w:num w:numId="10">
    <w:abstractNumId w:val="3"/>
  </w:num>
  <w:num w:numId="11">
    <w:abstractNumId w:val="4"/>
  </w:num>
  <w:num w:numId="12">
    <w:abstractNumId w:val="9"/>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F33"/>
    <w:rsid w:val="00000E7B"/>
    <w:rsid w:val="00214FF5"/>
    <w:rsid w:val="0025782D"/>
    <w:rsid w:val="002B45C0"/>
    <w:rsid w:val="002E0816"/>
    <w:rsid w:val="003162BF"/>
    <w:rsid w:val="00342618"/>
    <w:rsid w:val="003F7B78"/>
    <w:rsid w:val="004D40DE"/>
    <w:rsid w:val="004E7F66"/>
    <w:rsid w:val="005815C2"/>
    <w:rsid w:val="00780F33"/>
    <w:rsid w:val="00816031"/>
    <w:rsid w:val="008C1FBA"/>
    <w:rsid w:val="00907A31"/>
    <w:rsid w:val="009A2126"/>
    <w:rsid w:val="00B16FAA"/>
    <w:rsid w:val="00BA76C6"/>
    <w:rsid w:val="00C2655A"/>
    <w:rsid w:val="00D53B3B"/>
    <w:rsid w:val="00D7223B"/>
    <w:rsid w:val="00DD1C43"/>
    <w:rsid w:val="00FC5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21A0A"/>
  <w15:docId w15:val="{31B70935-0A5E-4FF5-BC39-D12A1046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pPr>
      <w:keepNext/>
      <w:keepLines/>
      <w:outlineLvl w:val="7"/>
    </w:pPr>
    <w:rPr>
      <w:rFonts w:ascii="Arial" w:eastAsia="Calibri" w:hAnsi="Arial" w:cs="Arial"/>
      <w:i/>
      <w:iCs/>
      <w:color w:val="272727"/>
    </w:rPr>
  </w:style>
  <w:style w:type="paragraph" w:styleId="9">
    <w:name w:val="heading 9"/>
    <w:basedOn w:val="a"/>
    <w:next w:val="a"/>
    <w:link w:val="90"/>
    <w:uiPriority w:val="99"/>
    <w:qFormat/>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Pr>
      <w:rFonts w:ascii="Arial" w:hAnsi="Arial" w:cs="Arial"/>
      <w:color w:val="365F91"/>
      <w:sz w:val="40"/>
      <w:szCs w:val="40"/>
    </w:rPr>
  </w:style>
  <w:style w:type="character" w:customStyle="1" w:styleId="Heading2Char">
    <w:name w:val="Heading 2 Char"/>
    <w:basedOn w:val="a0"/>
    <w:uiPriority w:val="99"/>
    <w:rPr>
      <w:rFonts w:ascii="Arial" w:hAnsi="Arial" w:cs="Arial"/>
      <w:color w:val="365F91"/>
      <w:sz w:val="32"/>
      <w:szCs w:val="32"/>
    </w:rPr>
  </w:style>
  <w:style w:type="character" w:customStyle="1" w:styleId="Heading3Char">
    <w:name w:val="Heading 3 Char"/>
    <w:basedOn w:val="a0"/>
    <w:uiPriority w:val="99"/>
    <w:rPr>
      <w:rFonts w:ascii="Arial" w:hAnsi="Arial" w:cs="Arial"/>
      <w:color w:val="365F91"/>
      <w:sz w:val="28"/>
      <w:szCs w:val="28"/>
    </w:rPr>
  </w:style>
  <w:style w:type="character" w:customStyle="1" w:styleId="Heading4Char">
    <w:name w:val="Heading 4 Char"/>
    <w:basedOn w:val="a0"/>
    <w:uiPriority w:val="99"/>
    <w:rPr>
      <w:rFonts w:ascii="Arial" w:hAnsi="Arial" w:cs="Arial"/>
      <w:i/>
      <w:iCs/>
      <w:color w:val="365F91"/>
    </w:rPr>
  </w:style>
  <w:style w:type="character" w:customStyle="1" w:styleId="Heading5Char">
    <w:name w:val="Heading 5 Char"/>
    <w:basedOn w:val="a0"/>
    <w:uiPriority w:val="99"/>
    <w:rPr>
      <w:rFonts w:ascii="Arial" w:hAnsi="Arial" w:cs="Arial"/>
      <w:color w:val="365F91"/>
    </w:rPr>
  </w:style>
  <w:style w:type="character" w:customStyle="1" w:styleId="Heading6Char">
    <w:name w:val="Heading 6 Char"/>
    <w:basedOn w:val="a0"/>
    <w:uiPriority w:val="99"/>
    <w:rPr>
      <w:rFonts w:ascii="Arial" w:hAnsi="Arial" w:cs="Arial"/>
      <w:i/>
      <w:iCs/>
      <w:color w:val="595959"/>
    </w:rPr>
  </w:style>
  <w:style w:type="character" w:customStyle="1" w:styleId="Heading7Char">
    <w:name w:val="Heading 7 Char"/>
    <w:basedOn w:val="a0"/>
    <w:uiPriority w:val="99"/>
    <w:rPr>
      <w:rFonts w:ascii="Arial" w:hAnsi="Arial" w:cs="Arial"/>
      <w:color w:val="595959"/>
    </w:rPr>
  </w:style>
  <w:style w:type="character" w:customStyle="1" w:styleId="Heading8Char">
    <w:name w:val="Heading 8 Char"/>
    <w:basedOn w:val="a0"/>
    <w:uiPriority w:val="99"/>
    <w:rPr>
      <w:rFonts w:ascii="Arial" w:hAnsi="Arial" w:cs="Arial"/>
      <w:i/>
      <w:iCs/>
      <w:color w:val="272727"/>
    </w:rPr>
  </w:style>
  <w:style w:type="character" w:customStyle="1" w:styleId="Heading9Char">
    <w:name w:val="Heading 9 Char"/>
    <w:basedOn w:val="a0"/>
    <w:uiPriority w:val="99"/>
    <w:rPr>
      <w:rFonts w:ascii="Arial" w:hAnsi="Arial" w:cs="Arial"/>
      <w:i/>
      <w:iCs/>
      <w:color w:val="272727"/>
    </w:rPr>
  </w:style>
  <w:style w:type="character" w:customStyle="1" w:styleId="TitleChar">
    <w:name w:val="Title Char"/>
    <w:basedOn w:val="a0"/>
    <w:uiPriority w:val="99"/>
    <w:rPr>
      <w:rFonts w:ascii="Arial" w:hAnsi="Arial" w:cs="Arial"/>
      <w:spacing w:val="-10"/>
      <w:sz w:val="56"/>
      <w:szCs w:val="56"/>
    </w:rPr>
  </w:style>
  <w:style w:type="character" w:customStyle="1" w:styleId="SubtitleChar">
    <w:name w:val="Subtitle Char"/>
    <w:basedOn w:val="a0"/>
    <w:uiPriority w:val="99"/>
    <w:rPr>
      <w:rFonts w:cs="Times New Roman"/>
      <w:color w:val="595959"/>
      <w:spacing w:val="15"/>
      <w:sz w:val="28"/>
      <w:szCs w:val="28"/>
    </w:rPr>
  </w:style>
  <w:style w:type="character" w:customStyle="1" w:styleId="QuoteChar">
    <w:name w:val="Quote Char"/>
    <w:basedOn w:val="a0"/>
    <w:uiPriority w:val="99"/>
    <w:rPr>
      <w:rFonts w:cs="Times New Roman"/>
      <w:i/>
      <w:iCs/>
      <w:color w:val="404040"/>
    </w:rPr>
  </w:style>
  <w:style w:type="character" w:customStyle="1" w:styleId="IntenseQuoteChar">
    <w:name w:val="Intense Quote Char"/>
    <w:basedOn w:val="a0"/>
    <w:uiPriority w:val="99"/>
    <w:rPr>
      <w:rFonts w:cs="Times New Roman"/>
      <w:i/>
      <w:iCs/>
      <w:color w:val="365F91"/>
    </w:rPr>
  </w:style>
  <w:style w:type="character" w:customStyle="1" w:styleId="FootnoteTextChar">
    <w:name w:val="Footnote Text Char"/>
    <w:basedOn w:val="a0"/>
    <w:uiPriority w:val="99"/>
    <w:semiHidden/>
    <w:rPr>
      <w:rFonts w:cs="Times New Roman"/>
      <w:sz w:val="20"/>
      <w:szCs w:val="20"/>
    </w:rPr>
  </w:style>
  <w:style w:type="character" w:customStyle="1" w:styleId="EndnoteTextChar">
    <w:name w:val="Endnote Text Char"/>
    <w:basedOn w:val="a0"/>
    <w:uiPriority w:val="99"/>
    <w:semiHidden/>
    <w:rPr>
      <w:rFonts w:cs="Times New Roman"/>
      <w:sz w:val="20"/>
      <w:szCs w:val="20"/>
    </w:rPr>
  </w:style>
  <w:style w:type="table" w:customStyle="1" w:styleId="TableGridLight">
    <w:name w:val="Table Grid Light"/>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Pr>
      <w:rFonts w:ascii="Arial" w:hAnsi="Arial" w:cs="Arial"/>
      <w:color w:val="365F91"/>
      <w:sz w:val="40"/>
      <w:szCs w:val="40"/>
    </w:rPr>
  </w:style>
  <w:style w:type="character" w:customStyle="1" w:styleId="20">
    <w:name w:val="Заголовок 2 Знак"/>
    <w:basedOn w:val="a0"/>
    <w:link w:val="2"/>
    <w:uiPriority w:val="99"/>
    <w:rPr>
      <w:rFonts w:ascii="Arial" w:hAnsi="Arial" w:cs="Arial"/>
      <w:color w:val="365F91"/>
      <w:sz w:val="32"/>
      <w:szCs w:val="32"/>
    </w:rPr>
  </w:style>
  <w:style w:type="character" w:customStyle="1" w:styleId="30">
    <w:name w:val="Заголовок 3 Знак"/>
    <w:basedOn w:val="a0"/>
    <w:link w:val="3"/>
    <w:uiPriority w:val="99"/>
    <w:rPr>
      <w:rFonts w:ascii="Arial" w:hAnsi="Arial" w:cs="Arial"/>
      <w:color w:val="365F91"/>
      <w:sz w:val="28"/>
      <w:szCs w:val="28"/>
    </w:rPr>
  </w:style>
  <w:style w:type="character" w:customStyle="1" w:styleId="40">
    <w:name w:val="Заголовок 4 Знак"/>
    <w:basedOn w:val="a0"/>
    <w:link w:val="4"/>
    <w:uiPriority w:val="99"/>
    <w:rPr>
      <w:rFonts w:ascii="Arial" w:hAnsi="Arial" w:cs="Arial"/>
      <w:i/>
      <w:iCs/>
      <w:color w:val="365F91"/>
    </w:rPr>
  </w:style>
  <w:style w:type="character" w:customStyle="1" w:styleId="50">
    <w:name w:val="Заголовок 5 Знак"/>
    <w:basedOn w:val="a0"/>
    <w:link w:val="5"/>
    <w:uiPriority w:val="99"/>
    <w:rPr>
      <w:rFonts w:ascii="Arial" w:hAnsi="Arial" w:cs="Arial"/>
      <w:color w:val="365F91"/>
    </w:rPr>
  </w:style>
  <w:style w:type="character" w:customStyle="1" w:styleId="60">
    <w:name w:val="Заголовок 6 Знак"/>
    <w:basedOn w:val="a0"/>
    <w:link w:val="6"/>
    <w:uiPriority w:val="99"/>
    <w:rPr>
      <w:rFonts w:ascii="Arial" w:hAnsi="Arial" w:cs="Arial"/>
      <w:i/>
      <w:iCs/>
      <w:color w:val="595959"/>
    </w:rPr>
  </w:style>
  <w:style w:type="character" w:customStyle="1" w:styleId="70">
    <w:name w:val="Заголовок 7 Знак"/>
    <w:basedOn w:val="a0"/>
    <w:link w:val="7"/>
    <w:uiPriority w:val="99"/>
    <w:rPr>
      <w:rFonts w:ascii="Arial" w:hAnsi="Arial" w:cs="Arial"/>
      <w:color w:val="595959"/>
    </w:rPr>
  </w:style>
  <w:style w:type="character" w:customStyle="1" w:styleId="80">
    <w:name w:val="Заголовок 8 Знак"/>
    <w:basedOn w:val="a0"/>
    <w:link w:val="8"/>
    <w:uiPriority w:val="99"/>
    <w:rPr>
      <w:rFonts w:ascii="Arial" w:hAnsi="Arial" w:cs="Arial"/>
      <w:i/>
      <w:iCs/>
      <w:color w:val="272727"/>
    </w:rPr>
  </w:style>
  <w:style w:type="character" w:customStyle="1" w:styleId="90">
    <w:name w:val="Заголовок 9 Знак"/>
    <w:basedOn w:val="a0"/>
    <w:link w:val="9"/>
    <w:uiPriority w:val="99"/>
    <w:rPr>
      <w:rFonts w:ascii="Arial" w:hAnsi="Arial" w:cs="Arial"/>
      <w:i/>
      <w:iCs/>
      <w:color w:val="272727"/>
    </w:rPr>
  </w:style>
  <w:style w:type="paragraph" w:styleId="a3">
    <w:name w:val="Title"/>
    <w:basedOn w:val="a"/>
    <w:next w:val="a"/>
    <w:link w:val="a4"/>
    <w:uiPriority w:val="99"/>
    <w:qFormat/>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uiPriority w:val="99"/>
    <w:rPr>
      <w:rFonts w:ascii="Arial" w:hAnsi="Arial" w:cs="Arial"/>
      <w:spacing w:val="-10"/>
      <w:sz w:val="56"/>
      <w:szCs w:val="56"/>
    </w:rPr>
  </w:style>
  <w:style w:type="paragraph" w:styleId="a5">
    <w:name w:val="Subtitle"/>
    <w:basedOn w:val="a"/>
    <w:next w:val="a"/>
    <w:link w:val="a6"/>
    <w:uiPriority w:val="99"/>
    <w:qFormat/>
    <w:pPr>
      <w:numPr>
        <w:ilvl w:val="1"/>
      </w:numPr>
      <w:ind w:firstLine="851"/>
    </w:pPr>
    <w:rPr>
      <w:color w:val="595959"/>
      <w:spacing w:val="15"/>
      <w:szCs w:val="28"/>
    </w:rPr>
  </w:style>
  <w:style w:type="character" w:customStyle="1" w:styleId="a6">
    <w:name w:val="Подзаголовок Знак"/>
    <w:basedOn w:val="a0"/>
    <w:link w:val="a5"/>
    <w:uiPriority w:val="99"/>
    <w:rPr>
      <w:rFonts w:cs="Times New Roman"/>
      <w:color w:val="595959"/>
      <w:spacing w:val="15"/>
      <w:sz w:val="28"/>
      <w:szCs w:val="28"/>
    </w:rPr>
  </w:style>
  <w:style w:type="paragraph" w:styleId="22">
    <w:name w:val="Quote"/>
    <w:basedOn w:val="a"/>
    <w:next w:val="a"/>
    <w:link w:val="23"/>
    <w:uiPriority w:val="99"/>
    <w:qFormat/>
    <w:pPr>
      <w:spacing w:before="160"/>
      <w:jc w:val="center"/>
    </w:pPr>
    <w:rPr>
      <w:i/>
      <w:iCs/>
      <w:color w:val="404040"/>
    </w:rPr>
  </w:style>
  <w:style w:type="character" w:customStyle="1" w:styleId="23">
    <w:name w:val="Цитата 2 Знак"/>
    <w:basedOn w:val="a0"/>
    <w:link w:val="22"/>
    <w:uiPriority w:val="99"/>
    <w:rPr>
      <w:rFonts w:cs="Times New Roman"/>
      <w:i/>
      <w:iCs/>
      <w:color w:val="404040"/>
    </w:rPr>
  </w:style>
  <w:style w:type="character" w:styleId="a7">
    <w:name w:val="Intense Emphasis"/>
    <w:basedOn w:val="a0"/>
    <w:uiPriority w:val="99"/>
    <w:qFormat/>
    <w:rPr>
      <w:rFonts w:cs="Times New Roman"/>
      <w:i/>
      <w:iCs/>
      <w:color w:val="365F91"/>
    </w:rPr>
  </w:style>
  <w:style w:type="paragraph" w:styleId="a8">
    <w:name w:val="Intense Quote"/>
    <w:basedOn w:val="a"/>
    <w:next w:val="a"/>
    <w:link w:val="a9"/>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Pr>
      <w:rFonts w:cs="Times New Roman"/>
      <w:i/>
      <w:iCs/>
      <w:color w:val="365F91"/>
    </w:rPr>
  </w:style>
  <w:style w:type="character" w:styleId="aa">
    <w:name w:val="Intense Reference"/>
    <w:basedOn w:val="a0"/>
    <w:uiPriority w:val="99"/>
    <w:qFormat/>
    <w:rPr>
      <w:rFonts w:cs="Times New Roman"/>
      <w:b/>
      <w:bCs/>
      <w:smallCaps/>
      <w:color w:val="365F91"/>
      <w:spacing w:val="5"/>
    </w:rPr>
  </w:style>
  <w:style w:type="paragraph" w:styleId="ab">
    <w:name w:val="No Spacing"/>
    <w:basedOn w:val="a"/>
    <w:uiPriority w:val="99"/>
    <w:qFormat/>
    <w:pPr>
      <w:spacing w:line="240" w:lineRule="auto"/>
    </w:pPr>
  </w:style>
  <w:style w:type="character" w:styleId="ac">
    <w:name w:val="Subtle Emphasis"/>
    <w:basedOn w:val="a0"/>
    <w:uiPriority w:val="99"/>
    <w:qFormat/>
    <w:rPr>
      <w:rFonts w:cs="Times New Roman"/>
      <w:i/>
      <w:iCs/>
      <w:color w:val="404040"/>
    </w:rPr>
  </w:style>
  <w:style w:type="character" w:styleId="ad">
    <w:name w:val="Emphasis"/>
    <w:basedOn w:val="a0"/>
    <w:uiPriority w:val="99"/>
    <w:qFormat/>
    <w:rPr>
      <w:rFonts w:cs="Times New Roman"/>
      <w:i/>
      <w:iCs/>
    </w:rPr>
  </w:style>
  <w:style w:type="character" w:styleId="ae">
    <w:name w:val="Strong"/>
    <w:basedOn w:val="a0"/>
    <w:uiPriority w:val="99"/>
    <w:qFormat/>
    <w:rPr>
      <w:rFonts w:cs="Times New Roman"/>
      <w:b/>
      <w:bCs/>
    </w:rPr>
  </w:style>
  <w:style w:type="character" w:styleId="af">
    <w:name w:val="Subtle Reference"/>
    <w:basedOn w:val="a0"/>
    <w:uiPriority w:val="99"/>
    <w:qFormat/>
    <w:rPr>
      <w:rFonts w:cs="Times New Roman"/>
      <w:smallCaps/>
      <w:color w:val="5A5A5A"/>
    </w:rPr>
  </w:style>
  <w:style w:type="character" w:styleId="af0">
    <w:name w:val="Book Title"/>
    <w:basedOn w:val="a0"/>
    <w:uiPriority w:val="99"/>
    <w:qFormat/>
    <w:rPr>
      <w:rFonts w:cs="Times New Roman"/>
      <w:b/>
      <w:bCs/>
      <w:i/>
      <w:iCs/>
      <w:spacing w:val="5"/>
    </w:rPr>
  </w:style>
  <w:style w:type="character" w:customStyle="1" w:styleId="HeaderChar">
    <w:name w:val="Header Char"/>
    <w:basedOn w:val="a0"/>
    <w:uiPriority w:val="99"/>
    <w:rPr>
      <w:rFonts w:cs="Times New Roman"/>
    </w:rPr>
  </w:style>
  <w:style w:type="character" w:customStyle="1" w:styleId="FooterChar">
    <w:name w:val="Footer Char"/>
    <w:basedOn w:val="a0"/>
    <w:uiPriority w:val="99"/>
    <w:rPr>
      <w:rFonts w:cs="Times New Roman"/>
    </w:rPr>
  </w:style>
  <w:style w:type="paragraph" w:styleId="af1">
    <w:name w:val="caption"/>
    <w:basedOn w:val="a"/>
    <w:next w:val="a"/>
    <w:uiPriority w:val="99"/>
    <w:qFormat/>
    <w:pPr>
      <w:spacing w:after="200" w:line="240" w:lineRule="auto"/>
    </w:pPr>
    <w:rPr>
      <w:i/>
      <w:iCs/>
      <w:color w:val="1F497D"/>
      <w:sz w:val="18"/>
      <w:szCs w:val="18"/>
    </w:rPr>
  </w:style>
  <w:style w:type="paragraph" w:styleId="af2">
    <w:name w:val="footnote text"/>
    <w:basedOn w:val="a"/>
    <w:link w:val="af3"/>
    <w:uiPriority w:val="99"/>
    <w:semiHidden/>
    <w:pPr>
      <w:spacing w:line="240" w:lineRule="auto"/>
    </w:pPr>
    <w:rPr>
      <w:sz w:val="20"/>
    </w:rPr>
  </w:style>
  <w:style w:type="character" w:customStyle="1" w:styleId="af3">
    <w:name w:val="Текст сноски Знак"/>
    <w:basedOn w:val="a0"/>
    <w:link w:val="af2"/>
    <w:uiPriority w:val="99"/>
    <w:semiHidden/>
    <w:rPr>
      <w:rFonts w:cs="Times New Roman"/>
      <w:sz w:val="20"/>
      <w:szCs w:val="20"/>
    </w:rPr>
  </w:style>
  <w:style w:type="character" w:styleId="af4">
    <w:name w:val="footnote reference"/>
    <w:basedOn w:val="a0"/>
    <w:uiPriority w:val="99"/>
    <w:semiHidden/>
    <w:rPr>
      <w:rFonts w:cs="Times New Roman"/>
      <w:vertAlign w:val="superscript"/>
    </w:rPr>
  </w:style>
  <w:style w:type="paragraph" w:styleId="af5">
    <w:name w:val="endnote text"/>
    <w:basedOn w:val="a"/>
    <w:link w:val="af6"/>
    <w:uiPriority w:val="99"/>
    <w:semiHidden/>
    <w:pPr>
      <w:spacing w:line="240" w:lineRule="auto"/>
    </w:pPr>
    <w:rPr>
      <w:sz w:val="20"/>
    </w:rPr>
  </w:style>
  <w:style w:type="character" w:customStyle="1" w:styleId="af6">
    <w:name w:val="Текст концевой сноски Знак"/>
    <w:basedOn w:val="a0"/>
    <w:link w:val="af5"/>
    <w:uiPriority w:val="99"/>
    <w:semiHidden/>
    <w:rPr>
      <w:rFonts w:cs="Times New Roman"/>
      <w:sz w:val="20"/>
      <w:szCs w:val="20"/>
    </w:rPr>
  </w:style>
  <w:style w:type="character" w:styleId="af7">
    <w:name w:val="endnote reference"/>
    <w:basedOn w:val="a0"/>
    <w:uiPriority w:val="99"/>
    <w:semiHidden/>
    <w:rPr>
      <w:rFonts w:cs="Times New Roman"/>
      <w:vertAlign w:val="superscript"/>
    </w:rPr>
  </w:style>
  <w:style w:type="character" w:styleId="af8">
    <w:name w:val="Hyperlink"/>
    <w:basedOn w:val="a0"/>
    <w:uiPriority w:val="99"/>
    <w:rPr>
      <w:rFonts w:cs="Times New Roman"/>
      <w:color w:val="0000FF"/>
      <w:u w:val="single"/>
    </w:rPr>
  </w:style>
  <w:style w:type="character" w:styleId="af9">
    <w:name w:val="FollowedHyperlink"/>
    <w:basedOn w:val="a0"/>
    <w:uiPriority w:val="99"/>
    <w:semiHidden/>
    <w:rPr>
      <w:rFonts w:cs="Times New Roman"/>
      <w:color w:val="800080"/>
      <w:u w:val="single"/>
    </w:rPr>
  </w:style>
  <w:style w:type="paragraph" w:styleId="12">
    <w:name w:val="toc 1"/>
    <w:basedOn w:val="a"/>
    <w:next w:val="a"/>
    <w:uiPriority w:val="99"/>
    <w:pPr>
      <w:spacing w:after="100"/>
    </w:pPr>
  </w:style>
  <w:style w:type="paragraph" w:styleId="24">
    <w:name w:val="toc 2"/>
    <w:basedOn w:val="a"/>
    <w:next w:val="a"/>
    <w:uiPriority w:val="99"/>
    <w:pPr>
      <w:spacing w:after="100"/>
      <w:ind w:left="220"/>
    </w:pPr>
  </w:style>
  <w:style w:type="paragraph" w:styleId="32">
    <w:name w:val="toc 3"/>
    <w:basedOn w:val="a"/>
    <w:next w:val="a"/>
    <w:uiPriority w:val="99"/>
    <w:pPr>
      <w:spacing w:after="100"/>
      <w:ind w:left="440"/>
    </w:pPr>
  </w:style>
  <w:style w:type="paragraph" w:styleId="42">
    <w:name w:val="toc 4"/>
    <w:basedOn w:val="a"/>
    <w:next w:val="a"/>
    <w:uiPriority w:val="99"/>
    <w:pPr>
      <w:spacing w:after="100"/>
      <w:ind w:left="660"/>
    </w:pPr>
  </w:style>
  <w:style w:type="paragraph" w:styleId="52">
    <w:name w:val="toc 5"/>
    <w:basedOn w:val="a"/>
    <w:next w:val="a"/>
    <w:uiPriority w:val="99"/>
    <w:pPr>
      <w:spacing w:after="100"/>
      <w:ind w:left="880"/>
    </w:pPr>
  </w:style>
  <w:style w:type="paragraph" w:styleId="61">
    <w:name w:val="toc 6"/>
    <w:basedOn w:val="a"/>
    <w:next w:val="a"/>
    <w:uiPriority w:val="99"/>
    <w:pPr>
      <w:spacing w:after="100"/>
      <w:ind w:left="1100"/>
    </w:pPr>
  </w:style>
  <w:style w:type="paragraph" w:styleId="71">
    <w:name w:val="toc 7"/>
    <w:basedOn w:val="a"/>
    <w:next w:val="a"/>
    <w:uiPriority w:val="99"/>
    <w:pPr>
      <w:spacing w:after="100"/>
      <w:ind w:left="1320"/>
    </w:pPr>
  </w:style>
  <w:style w:type="paragraph" w:styleId="81">
    <w:name w:val="toc 8"/>
    <w:basedOn w:val="a"/>
    <w:next w:val="a"/>
    <w:uiPriority w:val="99"/>
    <w:pPr>
      <w:spacing w:after="100"/>
      <w:ind w:left="1540"/>
    </w:pPr>
  </w:style>
  <w:style w:type="paragraph" w:styleId="91">
    <w:name w:val="toc 9"/>
    <w:basedOn w:val="a"/>
    <w:next w:val="a"/>
    <w:uiPriority w:val="99"/>
    <w:pPr>
      <w:spacing w:after="100"/>
      <w:ind w:left="1760"/>
    </w:pPr>
  </w:style>
  <w:style w:type="paragraph" w:styleId="afa">
    <w:name w:val="TOC Heading"/>
    <w:basedOn w:val="1"/>
    <w:uiPriority w:val="99"/>
    <w:qFormat/>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style>
  <w:style w:type="paragraph" w:customStyle="1" w:styleId="afc">
    <w:name w:val="подпись"/>
    <w:basedOn w:val="a"/>
    <w:uiPriority w:val="99"/>
    <w:pPr>
      <w:tabs>
        <w:tab w:val="left" w:pos="6804"/>
      </w:tabs>
      <w:spacing w:line="240" w:lineRule="atLeast"/>
      <w:ind w:right="4820" w:firstLine="0"/>
      <w:jc w:val="left"/>
    </w:pPr>
  </w:style>
  <w:style w:type="paragraph" w:styleId="afd">
    <w:name w:val="List Paragraph"/>
    <w:basedOn w:val="a"/>
    <w:uiPriority w:val="99"/>
    <w:qFormat/>
    <w:pPr>
      <w:ind w:left="720"/>
      <w:contextualSpacing/>
    </w:pPr>
  </w:style>
  <w:style w:type="paragraph" w:styleId="afe">
    <w:name w:val="Balloon Text"/>
    <w:basedOn w:val="a"/>
    <w:link w:val="aff"/>
    <w:uiPriority w:val="99"/>
    <w:semiHidden/>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Pr>
      <w:rFonts w:ascii="Segoe UI" w:hAnsi="Segoe UI" w:cs="Times New Roman"/>
      <w:sz w:val="18"/>
      <w:lang w:eastAsia="ar-SA" w:bidi="ar-SA"/>
    </w:rPr>
  </w:style>
  <w:style w:type="paragraph" w:customStyle="1" w:styleId="ConsPlusNormal">
    <w:name w:val="ConsPlusNormal"/>
    <w:uiPriority w:val="99"/>
    <w:pPr>
      <w:widowControl w:val="0"/>
    </w:pPr>
    <w:rPr>
      <w:rFonts w:ascii="Times New Roman" w:eastAsia="Times New Roman" w:hAnsi="Times New Roman"/>
      <w:sz w:val="24"/>
      <w:szCs w:val="24"/>
    </w:rPr>
  </w:style>
  <w:style w:type="table" w:styleId="aff0">
    <w:name w:val="Table Grid"/>
    <w:basedOn w:val="a1"/>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header"/>
    <w:basedOn w:val="a"/>
    <w:link w:val="aff2"/>
    <w:uiPriority w:val="99"/>
    <w:pPr>
      <w:tabs>
        <w:tab w:val="center" w:pos="4677"/>
        <w:tab w:val="right" w:pos="9355"/>
      </w:tabs>
    </w:pPr>
  </w:style>
  <w:style w:type="character" w:customStyle="1" w:styleId="aff2">
    <w:name w:val="Верхний колонтитул Знак"/>
    <w:basedOn w:val="a0"/>
    <w:link w:val="aff1"/>
    <w:uiPriority w:val="99"/>
    <w:rPr>
      <w:rFonts w:ascii="Times New Roman" w:hAnsi="Times New Roman" w:cs="Times New Roman"/>
      <w:sz w:val="20"/>
      <w:lang w:eastAsia="ar-SA" w:bidi="ar-SA"/>
    </w:rPr>
  </w:style>
  <w:style w:type="character" w:styleId="aff3">
    <w:name w:val="page number"/>
    <w:basedOn w:val="a0"/>
    <w:uiPriority w:val="99"/>
    <w:rPr>
      <w:rFonts w:cs="Times New Roman"/>
    </w:rPr>
  </w:style>
  <w:style w:type="paragraph" w:styleId="aff4">
    <w:name w:val="footer"/>
    <w:basedOn w:val="a"/>
    <w:link w:val="aff5"/>
    <w:uiPriority w:val="99"/>
    <w:pPr>
      <w:tabs>
        <w:tab w:val="center" w:pos="4677"/>
        <w:tab w:val="right" w:pos="9355"/>
      </w:tabs>
      <w:spacing w:line="240" w:lineRule="auto"/>
    </w:pPr>
  </w:style>
  <w:style w:type="character" w:customStyle="1" w:styleId="aff5">
    <w:name w:val="Нижний колонтитул Знак"/>
    <w:basedOn w:val="a0"/>
    <w:link w:val="aff4"/>
    <w:uiPriority w:val="99"/>
    <w:rPr>
      <w:rFonts w:ascii="Times New Roman" w:hAnsi="Times New Roman" w:cs="Times New Roman"/>
      <w:sz w:val="28"/>
      <w:lang w:eastAsia="ar-SA" w:bidi="ar-SA"/>
    </w:rPr>
  </w:style>
  <w:style w:type="character" w:styleId="aff6">
    <w:name w:val="annotation reference"/>
    <w:basedOn w:val="a0"/>
    <w:uiPriority w:val="99"/>
    <w:semiHidden/>
    <w:rPr>
      <w:rFonts w:cs="Times New Roman"/>
      <w:sz w:val="16"/>
      <w:szCs w:val="16"/>
    </w:rPr>
  </w:style>
  <w:style w:type="paragraph" w:styleId="aff7">
    <w:name w:val="annotation text"/>
    <w:basedOn w:val="a"/>
    <w:link w:val="aff8"/>
    <w:uiPriority w:val="99"/>
    <w:semiHidden/>
    <w:pPr>
      <w:spacing w:line="240" w:lineRule="auto"/>
    </w:pPr>
    <w:rPr>
      <w:sz w:val="20"/>
    </w:rPr>
  </w:style>
  <w:style w:type="character" w:customStyle="1" w:styleId="aff8">
    <w:name w:val="Текст примечания Знак"/>
    <w:basedOn w:val="a0"/>
    <w:link w:val="aff7"/>
    <w:uiPriority w:val="99"/>
    <w:semiHidden/>
    <w:rPr>
      <w:rFonts w:ascii="Times New Roman" w:hAnsi="Times New Roman" w:cs="Times New Roman"/>
      <w:lang w:eastAsia="ar-SA" w:bidi="ar-SA"/>
    </w:rPr>
  </w:style>
  <w:style w:type="paragraph" w:styleId="aff9">
    <w:name w:val="annotation subject"/>
    <w:basedOn w:val="aff7"/>
    <w:next w:val="aff7"/>
    <w:link w:val="affa"/>
    <w:uiPriority w:val="99"/>
    <w:semiHidden/>
    <w:rPr>
      <w:b/>
      <w:bCs/>
    </w:rPr>
  </w:style>
  <w:style w:type="character" w:customStyle="1" w:styleId="affa">
    <w:name w:val="Тема примечания Знак"/>
    <w:basedOn w:val="aff8"/>
    <w:link w:val="aff9"/>
    <w:uiPriority w:val="99"/>
    <w:semiHidden/>
    <w:rPr>
      <w:rFonts w:ascii="Times New Roman" w:hAnsi="Times New Roman" w:cs="Times New Roman"/>
      <w:b/>
      <w:bCs/>
      <w:lang w:eastAsia="ar-SA" w:bidi="ar-SA"/>
    </w:rPr>
  </w:style>
  <w:style w:type="paragraph" w:customStyle="1" w:styleId="ConsPlusTitle">
    <w:name w:val="ConsPlusTitle"/>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pPr>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040603">
      <w:bodyDiv w:val="1"/>
      <w:marLeft w:val="0"/>
      <w:marRight w:val="0"/>
      <w:marTop w:val="0"/>
      <w:marBottom w:val="0"/>
      <w:divBdr>
        <w:top w:val="none" w:sz="0" w:space="0" w:color="auto"/>
        <w:left w:val="none" w:sz="0" w:space="0" w:color="auto"/>
        <w:bottom w:val="none" w:sz="0" w:space="0" w:color="auto"/>
        <w:right w:val="none" w:sz="0" w:space="0" w:color="auto"/>
      </w:divBdr>
      <w:divsChild>
        <w:div w:id="267740791">
          <w:marLeft w:val="0"/>
          <w:marRight w:val="0"/>
          <w:marTop w:val="0"/>
          <w:marBottom w:val="0"/>
          <w:divBdr>
            <w:top w:val="none" w:sz="0" w:space="0" w:color="157FCC"/>
            <w:left w:val="none" w:sz="0" w:space="0" w:color="157FCC"/>
            <w:bottom w:val="none" w:sz="0" w:space="0" w:color="157FCC"/>
            <w:right w:val="none" w:sz="0" w:space="0" w:color="157FCC"/>
          </w:divBdr>
          <w:divsChild>
            <w:div w:id="538401242">
              <w:marLeft w:val="0"/>
              <w:marRight w:val="0"/>
              <w:marTop w:val="0"/>
              <w:marBottom w:val="0"/>
              <w:divBdr>
                <w:top w:val="single" w:sz="6" w:space="0" w:color="157FCC"/>
                <w:left w:val="single" w:sz="6" w:space="0" w:color="157FCC"/>
                <w:bottom w:val="single" w:sz="6" w:space="0" w:color="157FCC"/>
                <w:right w:val="single" w:sz="6" w:space="0" w:color="157FCC"/>
              </w:divBdr>
              <w:divsChild>
                <w:div w:id="1935673565">
                  <w:marLeft w:val="0"/>
                  <w:marRight w:val="0"/>
                  <w:marTop w:val="0"/>
                  <w:marBottom w:val="0"/>
                  <w:divBdr>
                    <w:top w:val="none" w:sz="0" w:space="0" w:color="157FCC"/>
                    <w:left w:val="none" w:sz="0" w:space="0" w:color="157FCC"/>
                    <w:bottom w:val="none" w:sz="0" w:space="0" w:color="157FCC"/>
                    <w:right w:val="none" w:sz="0" w:space="0" w:color="157FCC"/>
                  </w:divBdr>
                  <w:divsChild>
                    <w:div w:id="310014967">
                      <w:marLeft w:val="0"/>
                      <w:marRight w:val="0"/>
                      <w:marTop w:val="0"/>
                      <w:marBottom w:val="0"/>
                      <w:divBdr>
                        <w:top w:val="single" w:sz="6" w:space="0" w:color="157FCC"/>
                        <w:left w:val="single" w:sz="6" w:space="0" w:color="157FCC"/>
                        <w:bottom w:val="single" w:sz="6" w:space="0" w:color="157FCC"/>
                        <w:right w:val="single" w:sz="6" w:space="0" w:color="157FCC"/>
                      </w:divBdr>
                      <w:divsChild>
                        <w:div w:id="677270037">
                          <w:marLeft w:val="0"/>
                          <w:marRight w:val="0"/>
                          <w:marTop w:val="0"/>
                          <w:marBottom w:val="0"/>
                          <w:divBdr>
                            <w:top w:val="none" w:sz="0" w:space="0" w:color="157FCC"/>
                            <w:left w:val="none" w:sz="0" w:space="0" w:color="157FCC"/>
                            <w:bottom w:val="none" w:sz="0" w:space="0" w:color="157FCC"/>
                            <w:right w:val="none" w:sz="0" w:space="0" w:color="157FCC"/>
                          </w:divBdr>
                          <w:divsChild>
                            <w:div w:id="76220057">
                              <w:marLeft w:val="0"/>
                              <w:marRight w:val="0"/>
                              <w:marTop w:val="0"/>
                              <w:marBottom w:val="0"/>
                              <w:divBdr>
                                <w:top w:val="single" w:sz="6" w:space="0" w:color="157FCC"/>
                                <w:left w:val="single" w:sz="6" w:space="0" w:color="157FCC"/>
                                <w:bottom w:val="single" w:sz="6" w:space="0" w:color="157FCC"/>
                                <w:right w:val="single" w:sz="6" w:space="0" w:color="157FCC"/>
                              </w:divBdr>
                              <w:divsChild>
                                <w:div w:id="859127145">
                                  <w:marLeft w:val="0"/>
                                  <w:marRight w:val="0"/>
                                  <w:marTop w:val="0"/>
                                  <w:marBottom w:val="0"/>
                                  <w:divBdr>
                                    <w:top w:val="none" w:sz="0" w:space="0" w:color="auto"/>
                                    <w:left w:val="none" w:sz="0" w:space="0" w:color="auto"/>
                                    <w:bottom w:val="none" w:sz="0" w:space="0" w:color="auto"/>
                                    <w:right w:val="none" w:sz="0" w:space="0" w:color="auto"/>
                                  </w:divBdr>
                                  <w:divsChild>
                                    <w:div w:id="787703593">
                                      <w:marLeft w:val="0"/>
                                      <w:marRight w:val="0"/>
                                      <w:marTop w:val="0"/>
                                      <w:marBottom w:val="0"/>
                                      <w:divBdr>
                                        <w:top w:val="none" w:sz="0" w:space="0" w:color="157FCC"/>
                                        <w:left w:val="none" w:sz="0" w:space="0" w:color="157FCC"/>
                                        <w:bottom w:val="none" w:sz="0" w:space="0" w:color="157FCC"/>
                                        <w:right w:val="none" w:sz="0" w:space="0" w:color="157FCC"/>
                                      </w:divBdr>
                                      <w:divsChild>
                                        <w:div w:id="220823055">
                                          <w:marLeft w:val="0"/>
                                          <w:marRight w:val="0"/>
                                          <w:marTop w:val="0"/>
                                          <w:marBottom w:val="0"/>
                                          <w:divBdr>
                                            <w:top w:val="single" w:sz="6" w:space="0" w:color="157FCC"/>
                                            <w:left w:val="single" w:sz="6" w:space="0" w:color="157FCC"/>
                                            <w:bottom w:val="single" w:sz="6" w:space="0" w:color="157FCC"/>
                                            <w:right w:val="single" w:sz="6" w:space="0" w:color="157FCC"/>
                                          </w:divBdr>
                                          <w:divsChild>
                                            <w:div w:id="17630572">
                                              <w:marLeft w:val="0"/>
                                              <w:marRight w:val="0"/>
                                              <w:marTop w:val="0"/>
                                              <w:marBottom w:val="0"/>
                                              <w:divBdr>
                                                <w:top w:val="none" w:sz="0" w:space="0" w:color="auto"/>
                                                <w:left w:val="none" w:sz="0" w:space="0" w:color="auto"/>
                                                <w:bottom w:val="none" w:sz="0" w:space="0" w:color="auto"/>
                                                <w:right w:val="none" w:sz="0" w:space="0" w:color="auto"/>
                                              </w:divBdr>
                                              <w:divsChild>
                                                <w:div w:id="173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8997177">
      <w:bodyDiv w:val="1"/>
      <w:marLeft w:val="0"/>
      <w:marRight w:val="0"/>
      <w:marTop w:val="0"/>
      <w:marBottom w:val="0"/>
      <w:divBdr>
        <w:top w:val="none" w:sz="0" w:space="0" w:color="auto"/>
        <w:left w:val="none" w:sz="0" w:space="0" w:color="auto"/>
        <w:bottom w:val="none" w:sz="0" w:space="0" w:color="auto"/>
        <w:right w:val="none" w:sz="0" w:space="0" w:color="auto"/>
      </w:divBdr>
      <w:divsChild>
        <w:div w:id="1083911466">
          <w:marLeft w:val="0"/>
          <w:marRight w:val="0"/>
          <w:marTop w:val="0"/>
          <w:marBottom w:val="0"/>
          <w:divBdr>
            <w:top w:val="none" w:sz="0" w:space="0" w:color="157FCC"/>
            <w:left w:val="none" w:sz="0" w:space="0" w:color="157FCC"/>
            <w:bottom w:val="none" w:sz="0" w:space="0" w:color="157FCC"/>
            <w:right w:val="none" w:sz="0" w:space="0" w:color="157FCC"/>
          </w:divBdr>
          <w:divsChild>
            <w:div w:id="165021061">
              <w:marLeft w:val="0"/>
              <w:marRight w:val="0"/>
              <w:marTop w:val="0"/>
              <w:marBottom w:val="0"/>
              <w:divBdr>
                <w:top w:val="single" w:sz="6" w:space="0" w:color="157FCC"/>
                <w:left w:val="single" w:sz="6" w:space="0" w:color="157FCC"/>
                <w:bottom w:val="single" w:sz="6" w:space="0" w:color="157FCC"/>
                <w:right w:val="single" w:sz="6" w:space="0" w:color="157FCC"/>
              </w:divBdr>
              <w:divsChild>
                <w:div w:id="1771050783">
                  <w:marLeft w:val="0"/>
                  <w:marRight w:val="0"/>
                  <w:marTop w:val="0"/>
                  <w:marBottom w:val="0"/>
                  <w:divBdr>
                    <w:top w:val="none" w:sz="0" w:space="0" w:color="157FCC"/>
                    <w:left w:val="none" w:sz="0" w:space="0" w:color="157FCC"/>
                    <w:bottom w:val="none" w:sz="0" w:space="0" w:color="157FCC"/>
                    <w:right w:val="none" w:sz="0" w:space="0" w:color="157FCC"/>
                  </w:divBdr>
                  <w:divsChild>
                    <w:div w:id="339041636">
                      <w:marLeft w:val="0"/>
                      <w:marRight w:val="0"/>
                      <w:marTop w:val="0"/>
                      <w:marBottom w:val="0"/>
                      <w:divBdr>
                        <w:top w:val="single" w:sz="6" w:space="0" w:color="157FCC"/>
                        <w:left w:val="single" w:sz="6" w:space="0" w:color="157FCC"/>
                        <w:bottom w:val="single" w:sz="6" w:space="0" w:color="157FCC"/>
                        <w:right w:val="single" w:sz="6" w:space="0" w:color="157FCC"/>
                      </w:divBdr>
                      <w:divsChild>
                        <w:div w:id="40904137">
                          <w:marLeft w:val="0"/>
                          <w:marRight w:val="0"/>
                          <w:marTop w:val="0"/>
                          <w:marBottom w:val="0"/>
                          <w:divBdr>
                            <w:top w:val="none" w:sz="0" w:space="0" w:color="157FCC"/>
                            <w:left w:val="none" w:sz="0" w:space="0" w:color="157FCC"/>
                            <w:bottom w:val="none" w:sz="0" w:space="0" w:color="157FCC"/>
                            <w:right w:val="none" w:sz="0" w:space="0" w:color="157FCC"/>
                          </w:divBdr>
                          <w:divsChild>
                            <w:div w:id="440686001">
                              <w:marLeft w:val="0"/>
                              <w:marRight w:val="0"/>
                              <w:marTop w:val="0"/>
                              <w:marBottom w:val="0"/>
                              <w:divBdr>
                                <w:top w:val="single" w:sz="6" w:space="0" w:color="157FCC"/>
                                <w:left w:val="single" w:sz="6" w:space="0" w:color="157FCC"/>
                                <w:bottom w:val="single" w:sz="6" w:space="0" w:color="157FCC"/>
                                <w:right w:val="single" w:sz="6" w:space="0" w:color="157FCC"/>
                              </w:divBdr>
                              <w:divsChild>
                                <w:div w:id="737635136">
                                  <w:marLeft w:val="0"/>
                                  <w:marRight w:val="0"/>
                                  <w:marTop w:val="0"/>
                                  <w:marBottom w:val="0"/>
                                  <w:divBdr>
                                    <w:top w:val="none" w:sz="0" w:space="0" w:color="auto"/>
                                    <w:left w:val="none" w:sz="0" w:space="0" w:color="auto"/>
                                    <w:bottom w:val="none" w:sz="0" w:space="0" w:color="auto"/>
                                    <w:right w:val="none" w:sz="0" w:space="0" w:color="auto"/>
                                  </w:divBdr>
                                  <w:divsChild>
                                    <w:div w:id="269555554">
                                      <w:marLeft w:val="0"/>
                                      <w:marRight w:val="0"/>
                                      <w:marTop w:val="0"/>
                                      <w:marBottom w:val="0"/>
                                      <w:divBdr>
                                        <w:top w:val="none" w:sz="0" w:space="0" w:color="157FCC"/>
                                        <w:left w:val="none" w:sz="0" w:space="0" w:color="157FCC"/>
                                        <w:bottom w:val="none" w:sz="0" w:space="0" w:color="157FCC"/>
                                        <w:right w:val="none" w:sz="0" w:space="0" w:color="157FCC"/>
                                      </w:divBdr>
                                      <w:divsChild>
                                        <w:div w:id="223806411">
                                          <w:marLeft w:val="0"/>
                                          <w:marRight w:val="0"/>
                                          <w:marTop w:val="0"/>
                                          <w:marBottom w:val="0"/>
                                          <w:divBdr>
                                            <w:top w:val="single" w:sz="6" w:space="0" w:color="157FCC"/>
                                            <w:left w:val="single" w:sz="6" w:space="0" w:color="157FCC"/>
                                            <w:bottom w:val="single" w:sz="6" w:space="0" w:color="157FCC"/>
                                            <w:right w:val="single" w:sz="6" w:space="0" w:color="157FCC"/>
                                          </w:divBdr>
                                          <w:divsChild>
                                            <w:div w:id="107820386">
                                              <w:marLeft w:val="0"/>
                                              <w:marRight w:val="0"/>
                                              <w:marTop w:val="0"/>
                                              <w:marBottom w:val="0"/>
                                              <w:divBdr>
                                                <w:top w:val="none" w:sz="0" w:space="0" w:color="auto"/>
                                                <w:left w:val="none" w:sz="0" w:space="0" w:color="auto"/>
                                                <w:bottom w:val="none" w:sz="0" w:space="0" w:color="auto"/>
                                                <w:right w:val="none" w:sz="0" w:space="0" w:color="auto"/>
                                              </w:divBdr>
                                              <w:divsChild>
                                                <w:div w:id="18640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0801454">
      <w:bodyDiv w:val="1"/>
      <w:marLeft w:val="0"/>
      <w:marRight w:val="0"/>
      <w:marTop w:val="0"/>
      <w:marBottom w:val="0"/>
      <w:divBdr>
        <w:top w:val="none" w:sz="0" w:space="0" w:color="auto"/>
        <w:left w:val="none" w:sz="0" w:space="0" w:color="auto"/>
        <w:bottom w:val="none" w:sz="0" w:space="0" w:color="auto"/>
        <w:right w:val="none" w:sz="0" w:space="0" w:color="auto"/>
      </w:divBdr>
      <w:divsChild>
        <w:div w:id="772356626">
          <w:marLeft w:val="0"/>
          <w:marRight w:val="0"/>
          <w:marTop w:val="0"/>
          <w:marBottom w:val="0"/>
          <w:divBdr>
            <w:top w:val="none" w:sz="0" w:space="0" w:color="157FCC"/>
            <w:left w:val="none" w:sz="0" w:space="0" w:color="157FCC"/>
            <w:bottom w:val="none" w:sz="0" w:space="0" w:color="157FCC"/>
            <w:right w:val="none" w:sz="0" w:space="0" w:color="157FCC"/>
          </w:divBdr>
          <w:divsChild>
            <w:div w:id="1816601000">
              <w:marLeft w:val="0"/>
              <w:marRight w:val="0"/>
              <w:marTop w:val="0"/>
              <w:marBottom w:val="0"/>
              <w:divBdr>
                <w:top w:val="single" w:sz="6" w:space="0" w:color="157FCC"/>
                <w:left w:val="single" w:sz="6" w:space="0" w:color="157FCC"/>
                <w:bottom w:val="single" w:sz="6" w:space="0" w:color="157FCC"/>
                <w:right w:val="single" w:sz="6" w:space="0" w:color="157FCC"/>
              </w:divBdr>
              <w:divsChild>
                <w:div w:id="1610359796">
                  <w:marLeft w:val="0"/>
                  <w:marRight w:val="0"/>
                  <w:marTop w:val="0"/>
                  <w:marBottom w:val="0"/>
                  <w:divBdr>
                    <w:top w:val="none" w:sz="0" w:space="0" w:color="157FCC"/>
                    <w:left w:val="none" w:sz="0" w:space="0" w:color="157FCC"/>
                    <w:bottom w:val="none" w:sz="0" w:space="0" w:color="157FCC"/>
                    <w:right w:val="none" w:sz="0" w:space="0" w:color="157FCC"/>
                  </w:divBdr>
                  <w:divsChild>
                    <w:div w:id="19204913">
                      <w:marLeft w:val="0"/>
                      <w:marRight w:val="0"/>
                      <w:marTop w:val="0"/>
                      <w:marBottom w:val="0"/>
                      <w:divBdr>
                        <w:top w:val="single" w:sz="6" w:space="0" w:color="157FCC"/>
                        <w:left w:val="single" w:sz="6" w:space="0" w:color="157FCC"/>
                        <w:bottom w:val="single" w:sz="6" w:space="0" w:color="157FCC"/>
                        <w:right w:val="single" w:sz="6" w:space="0" w:color="157FCC"/>
                      </w:divBdr>
                      <w:divsChild>
                        <w:div w:id="507140376">
                          <w:marLeft w:val="0"/>
                          <w:marRight w:val="0"/>
                          <w:marTop w:val="0"/>
                          <w:marBottom w:val="0"/>
                          <w:divBdr>
                            <w:top w:val="none" w:sz="0" w:space="0" w:color="157FCC"/>
                            <w:left w:val="none" w:sz="0" w:space="0" w:color="157FCC"/>
                            <w:bottom w:val="none" w:sz="0" w:space="0" w:color="157FCC"/>
                            <w:right w:val="none" w:sz="0" w:space="0" w:color="157FCC"/>
                          </w:divBdr>
                          <w:divsChild>
                            <w:div w:id="38436350">
                              <w:marLeft w:val="0"/>
                              <w:marRight w:val="0"/>
                              <w:marTop w:val="0"/>
                              <w:marBottom w:val="0"/>
                              <w:divBdr>
                                <w:top w:val="single" w:sz="6" w:space="0" w:color="157FCC"/>
                                <w:left w:val="single" w:sz="6" w:space="0" w:color="157FCC"/>
                                <w:bottom w:val="single" w:sz="6" w:space="0" w:color="157FCC"/>
                                <w:right w:val="single" w:sz="6" w:space="0" w:color="157FCC"/>
                              </w:divBdr>
                              <w:divsChild>
                                <w:div w:id="2064598284">
                                  <w:marLeft w:val="0"/>
                                  <w:marRight w:val="0"/>
                                  <w:marTop w:val="0"/>
                                  <w:marBottom w:val="0"/>
                                  <w:divBdr>
                                    <w:top w:val="none" w:sz="0" w:space="0" w:color="auto"/>
                                    <w:left w:val="none" w:sz="0" w:space="0" w:color="auto"/>
                                    <w:bottom w:val="none" w:sz="0" w:space="0" w:color="auto"/>
                                    <w:right w:val="none" w:sz="0" w:space="0" w:color="auto"/>
                                  </w:divBdr>
                                  <w:divsChild>
                                    <w:div w:id="1717656215">
                                      <w:marLeft w:val="0"/>
                                      <w:marRight w:val="0"/>
                                      <w:marTop w:val="0"/>
                                      <w:marBottom w:val="0"/>
                                      <w:divBdr>
                                        <w:top w:val="none" w:sz="0" w:space="0" w:color="157FCC"/>
                                        <w:left w:val="none" w:sz="0" w:space="0" w:color="157FCC"/>
                                        <w:bottom w:val="none" w:sz="0" w:space="0" w:color="157FCC"/>
                                        <w:right w:val="none" w:sz="0" w:space="0" w:color="157FCC"/>
                                      </w:divBdr>
                                      <w:divsChild>
                                        <w:div w:id="1625428232">
                                          <w:marLeft w:val="0"/>
                                          <w:marRight w:val="0"/>
                                          <w:marTop w:val="0"/>
                                          <w:marBottom w:val="0"/>
                                          <w:divBdr>
                                            <w:top w:val="single" w:sz="6" w:space="0" w:color="157FCC"/>
                                            <w:left w:val="single" w:sz="6" w:space="0" w:color="157FCC"/>
                                            <w:bottom w:val="single" w:sz="6" w:space="0" w:color="157FCC"/>
                                            <w:right w:val="single" w:sz="6" w:space="0" w:color="157FCC"/>
                                          </w:divBdr>
                                          <w:divsChild>
                                            <w:div w:id="621303403">
                                              <w:marLeft w:val="0"/>
                                              <w:marRight w:val="0"/>
                                              <w:marTop w:val="0"/>
                                              <w:marBottom w:val="0"/>
                                              <w:divBdr>
                                                <w:top w:val="none" w:sz="0" w:space="0" w:color="auto"/>
                                                <w:left w:val="none" w:sz="0" w:space="0" w:color="auto"/>
                                                <w:bottom w:val="none" w:sz="0" w:space="0" w:color="auto"/>
                                                <w:right w:val="none" w:sz="0" w:space="0" w:color="auto"/>
                                              </w:divBdr>
                                              <w:divsChild>
                                                <w:div w:id="38125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2291986">
      <w:bodyDiv w:val="1"/>
      <w:marLeft w:val="0"/>
      <w:marRight w:val="0"/>
      <w:marTop w:val="0"/>
      <w:marBottom w:val="0"/>
      <w:divBdr>
        <w:top w:val="none" w:sz="0" w:space="0" w:color="auto"/>
        <w:left w:val="none" w:sz="0" w:space="0" w:color="auto"/>
        <w:bottom w:val="none" w:sz="0" w:space="0" w:color="auto"/>
        <w:right w:val="none" w:sz="0" w:space="0" w:color="auto"/>
      </w:divBdr>
      <w:divsChild>
        <w:div w:id="1437478247">
          <w:marLeft w:val="0"/>
          <w:marRight w:val="0"/>
          <w:marTop w:val="0"/>
          <w:marBottom w:val="0"/>
          <w:divBdr>
            <w:top w:val="none" w:sz="0" w:space="0" w:color="157FCC"/>
            <w:left w:val="none" w:sz="0" w:space="0" w:color="157FCC"/>
            <w:bottom w:val="none" w:sz="0" w:space="0" w:color="157FCC"/>
            <w:right w:val="none" w:sz="0" w:space="0" w:color="157FCC"/>
          </w:divBdr>
          <w:divsChild>
            <w:div w:id="712577765">
              <w:marLeft w:val="0"/>
              <w:marRight w:val="0"/>
              <w:marTop w:val="0"/>
              <w:marBottom w:val="0"/>
              <w:divBdr>
                <w:top w:val="single" w:sz="6" w:space="0" w:color="157FCC"/>
                <w:left w:val="single" w:sz="6" w:space="0" w:color="157FCC"/>
                <w:bottom w:val="single" w:sz="6" w:space="0" w:color="157FCC"/>
                <w:right w:val="single" w:sz="6" w:space="0" w:color="157FCC"/>
              </w:divBdr>
              <w:divsChild>
                <w:div w:id="1095050667">
                  <w:marLeft w:val="0"/>
                  <w:marRight w:val="0"/>
                  <w:marTop w:val="0"/>
                  <w:marBottom w:val="0"/>
                  <w:divBdr>
                    <w:top w:val="none" w:sz="0" w:space="0" w:color="157FCC"/>
                    <w:left w:val="none" w:sz="0" w:space="0" w:color="157FCC"/>
                    <w:bottom w:val="none" w:sz="0" w:space="0" w:color="157FCC"/>
                    <w:right w:val="none" w:sz="0" w:space="0" w:color="157FCC"/>
                  </w:divBdr>
                  <w:divsChild>
                    <w:div w:id="1742216466">
                      <w:marLeft w:val="0"/>
                      <w:marRight w:val="0"/>
                      <w:marTop w:val="0"/>
                      <w:marBottom w:val="0"/>
                      <w:divBdr>
                        <w:top w:val="single" w:sz="6" w:space="0" w:color="157FCC"/>
                        <w:left w:val="single" w:sz="6" w:space="0" w:color="157FCC"/>
                        <w:bottom w:val="single" w:sz="6" w:space="0" w:color="157FCC"/>
                        <w:right w:val="single" w:sz="6" w:space="0" w:color="157FCC"/>
                      </w:divBdr>
                      <w:divsChild>
                        <w:div w:id="1129469717">
                          <w:marLeft w:val="0"/>
                          <w:marRight w:val="0"/>
                          <w:marTop w:val="0"/>
                          <w:marBottom w:val="0"/>
                          <w:divBdr>
                            <w:top w:val="none" w:sz="0" w:space="0" w:color="157FCC"/>
                            <w:left w:val="none" w:sz="0" w:space="0" w:color="157FCC"/>
                            <w:bottom w:val="none" w:sz="0" w:space="0" w:color="157FCC"/>
                            <w:right w:val="none" w:sz="0" w:space="0" w:color="157FCC"/>
                          </w:divBdr>
                          <w:divsChild>
                            <w:div w:id="1919708176">
                              <w:marLeft w:val="0"/>
                              <w:marRight w:val="0"/>
                              <w:marTop w:val="0"/>
                              <w:marBottom w:val="0"/>
                              <w:divBdr>
                                <w:top w:val="single" w:sz="6" w:space="0" w:color="157FCC"/>
                                <w:left w:val="single" w:sz="6" w:space="0" w:color="157FCC"/>
                                <w:bottom w:val="single" w:sz="6" w:space="0" w:color="157FCC"/>
                                <w:right w:val="single" w:sz="6" w:space="0" w:color="157FCC"/>
                              </w:divBdr>
                              <w:divsChild>
                                <w:div w:id="518859371">
                                  <w:marLeft w:val="0"/>
                                  <w:marRight w:val="0"/>
                                  <w:marTop w:val="0"/>
                                  <w:marBottom w:val="0"/>
                                  <w:divBdr>
                                    <w:top w:val="none" w:sz="0" w:space="0" w:color="auto"/>
                                    <w:left w:val="none" w:sz="0" w:space="0" w:color="auto"/>
                                    <w:bottom w:val="none" w:sz="0" w:space="0" w:color="auto"/>
                                    <w:right w:val="none" w:sz="0" w:space="0" w:color="auto"/>
                                  </w:divBdr>
                                  <w:divsChild>
                                    <w:div w:id="86466324">
                                      <w:marLeft w:val="0"/>
                                      <w:marRight w:val="0"/>
                                      <w:marTop w:val="0"/>
                                      <w:marBottom w:val="0"/>
                                      <w:divBdr>
                                        <w:top w:val="none" w:sz="0" w:space="0" w:color="157FCC"/>
                                        <w:left w:val="none" w:sz="0" w:space="0" w:color="157FCC"/>
                                        <w:bottom w:val="none" w:sz="0" w:space="0" w:color="157FCC"/>
                                        <w:right w:val="none" w:sz="0" w:space="0" w:color="157FCC"/>
                                      </w:divBdr>
                                      <w:divsChild>
                                        <w:div w:id="1347709566">
                                          <w:marLeft w:val="0"/>
                                          <w:marRight w:val="0"/>
                                          <w:marTop w:val="0"/>
                                          <w:marBottom w:val="0"/>
                                          <w:divBdr>
                                            <w:top w:val="single" w:sz="6" w:space="0" w:color="157FCC"/>
                                            <w:left w:val="single" w:sz="6" w:space="0" w:color="157FCC"/>
                                            <w:bottom w:val="single" w:sz="6" w:space="0" w:color="157FCC"/>
                                            <w:right w:val="single" w:sz="6" w:space="0" w:color="157FCC"/>
                                          </w:divBdr>
                                          <w:divsChild>
                                            <w:div w:id="1919365646">
                                              <w:marLeft w:val="0"/>
                                              <w:marRight w:val="0"/>
                                              <w:marTop w:val="0"/>
                                              <w:marBottom w:val="0"/>
                                              <w:divBdr>
                                                <w:top w:val="none" w:sz="0" w:space="0" w:color="auto"/>
                                                <w:left w:val="none" w:sz="0" w:space="0" w:color="auto"/>
                                                <w:bottom w:val="none" w:sz="0" w:space="0" w:color="auto"/>
                                                <w:right w:val="none" w:sz="0" w:space="0" w:color="auto"/>
                                              </w:divBdr>
                                              <w:divsChild>
                                                <w:div w:id="1319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360</Words>
  <Characters>2058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subject/>
  <dc:creator>Юрова Светлана Николаевна</dc:creator>
  <cp:keywords/>
  <dc:description/>
  <cp:lastModifiedBy>Атаманова Инна Олеговна</cp:lastModifiedBy>
  <cp:revision>5</cp:revision>
  <dcterms:created xsi:type="dcterms:W3CDTF">2025-03-19T11:10:00Z</dcterms:created>
  <dcterms:modified xsi:type="dcterms:W3CDTF">2025-04-17T07:19:00Z</dcterms:modified>
</cp:coreProperties>
</file>