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1"/>
        <w:gridCol w:w="5252"/>
        <w:gridCol w:w="3412"/>
      </w:tblGrid>
      <w:tr w:rsidR="008E248C" w:rsidRPr="008E248C" w:rsidTr="008E248C">
        <w:trPr>
          <w:trHeight w:val="506"/>
        </w:trPr>
        <w:tc>
          <w:tcPr>
            <w:tcW w:w="25420" w:type="dxa"/>
            <w:gridSpan w:val="3"/>
            <w:vMerge w:val="restart"/>
            <w:noWrap/>
            <w:vAlign w:val="center"/>
            <w:hideMark/>
          </w:tcPr>
          <w:p w:rsidR="008E248C" w:rsidRPr="008E248C" w:rsidRDefault="008E248C" w:rsidP="008E248C">
            <w:pPr>
              <w:jc w:val="center"/>
              <w:rPr>
                <w:b/>
                <w:bCs/>
              </w:rPr>
            </w:pPr>
            <w:r w:rsidRPr="008E248C">
              <w:rPr>
                <w:b/>
                <w:bCs/>
              </w:rPr>
              <w:t>Доклад о виде государственного контроля (надзора), муниципального контроля</w:t>
            </w:r>
          </w:p>
        </w:tc>
      </w:tr>
      <w:tr w:rsidR="008E248C" w:rsidRPr="008E248C" w:rsidTr="008E248C">
        <w:trPr>
          <w:trHeight w:val="506"/>
        </w:trPr>
        <w:tc>
          <w:tcPr>
            <w:tcW w:w="25420" w:type="dxa"/>
            <w:gridSpan w:val="3"/>
            <w:vMerge/>
            <w:vAlign w:val="center"/>
            <w:hideMark/>
          </w:tcPr>
          <w:p w:rsidR="008E248C" w:rsidRPr="008E248C" w:rsidRDefault="008E248C" w:rsidP="008E248C">
            <w:pPr>
              <w:jc w:val="center"/>
              <w:rPr>
                <w:b/>
                <w:bCs/>
              </w:rPr>
            </w:pPr>
          </w:p>
        </w:tc>
      </w:tr>
      <w:tr w:rsidR="008E248C" w:rsidRPr="008E248C" w:rsidTr="008E248C">
        <w:trPr>
          <w:trHeight w:val="450"/>
        </w:trPr>
        <w:tc>
          <w:tcPr>
            <w:tcW w:w="25420" w:type="dxa"/>
            <w:gridSpan w:val="3"/>
            <w:vMerge/>
            <w:vAlign w:val="center"/>
            <w:hideMark/>
          </w:tcPr>
          <w:p w:rsidR="008E248C" w:rsidRPr="008E248C" w:rsidRDefault="008E248C" w:rsidP="008E248C">
            <w:pPr>
              <w:jc w:val="center"/>
              <w:rPr>
                <w:b/>
                <w:bCs/>
              </w:rPr>
            </w:pPr>
          </w:p>
        </w:tc>
      </w:tr>
      <w:tr w:rsidR="008E248C" w:rsidRPr="008E248C" w:rsidTr="008E248C">
        <w:trPr>
          <w:trHeight w:val="840"/>
        </w:trPr>
        <w:tc>
          <w:tcPr>
            <w:tcW w:w="25420" w:type="dxa"/>
            <w:gridSpan w:val="3"/>
            <w:vAlign w:val="center"/>
            <w:hideMark/>
          </w:tcPr>
          <w:p w:rsidR="008E248C" w:rsidRPr="008E248C" w:rsidRDefault="008E248C" w:rsidP="008E248C">
            <w:pPr>
              <w:jc w:val="center"/>
              <w:rPr>
                <w:b/>
                <w:bCs/>
              </w:rPr>
            </w:pPr>
            <w:r w:rsidRPr="008E248C">
              <w:rPr>
                <w:b/>
                <w:bCs/>
              </w:rPr>
              <w:t>Муниципальный жилищный контроль</w:t>
            </w:r>
          </w:p>
        </w:tc>
      </w:tr>
      <w:tr w:rsidR="008E248C" w:rsidRPr="008E248C" w:rsidTr="008E248C">
        <w:trPr>
          <w:trHeight w:val="825"/>
        </w:trPr>
        <w:tc>
          <w:tcPr>
            <w:tcW w:w="25420" w:type="dxa"/>
            <w:gridSpan w:val="3"/>
            <w:vAlign w:val="center"/>
            <w:hideMark/>
          </w:tcPr>
          <w:p w:rsidR="008E248C" w:rsidRPr="008E248C" w:rsidRDefault="008E248C" w:rsidP="008E248C">
            <w:pPr>
              <w:jc w:val="center"/>
              <w:rPr>
                <w:b/>
                <w:bCs/>
              </w:rPr>
            </w:pPr>
            <w:r w:rsidRPr="008E248C">
              <w:rPr>
                <w:b/>
                <w:bCs/>
              </w:rPr>
              <w:t>Наименование контрольного (надзорного) органа</w:t>
            </w:r>
          </w:p>
        </w:tc>
      </w:tr>
      <w:tr w:rsidR="008E248C" w:rsidRPr="008E248C" w:rsidTr="008E248C">
        <w:trPr>
          <w:trHeight w:val="795"/>
        </w:trPr>
        <w:tc>
          <w:tcPr>
            <w:tcW w:w="25420" w:type="dxa"/>
            <w:gridSpan w:val="3"/>
            <w:vAlign w:val="center"/>
            <w:hideMark/>
          </w:tcPr>
          <w:p w:rsidR="008E248C" w:rsidRPr="008E248C" w:rsidRDefault="008E248C" w:rsidP="008E248C">
            <w:pPr>
              <w:jc w:val="center"/>
              <w:rPr>
                <w:b/>
                <w:bCs/>
              </w:rPr>
            </w:pPr>
            <w:r w:rsidRPr="008E248C">
              <w:rPr>
                <w:b/>
                <w:bCs/>
              </w:rPr>
              <w:t>Липецкая область</w:t>
            </w:r>
          </w:p>
        </w:tc>
        <w:bookmarkStart w:id="0" w:name="_GoBack"/>
        <w:bookmarkEnd w:id="0"/>
      </w:tr>
      <w:tr w:rsidR="008E248C" w:rsidRPr="008E248C" w:rsidTr="008E248C">
        <w:trPr>
          <w:trHeight w:val="780"/>
        </w:trPr>
        <w:tc>
          <w:tcPr>
            <w:tcW w:w="25420" w:type="dxa"/>
            <w:gridSpan w:val="3"/>
            <w:vAlign w:val="center"/>
            <w:hideMark/>
          </w:tcPr>
          <w:p w:rsidR="008E248C" w:rsidRPr="008E248C" w:rsidRDefault="008E248C" w:rsidP="008E248C">
            <w:pPr>
              <w:jc w:val="center"/>
              <w:rPr>
                <w:b/>
                <w:bCs/>
              </w:rPr>
            </w:pPr>
            <w:proofErr w:type="spellStart"/>
            <w:r w:rsidRPr="008E248C">
              <w:rPr>
                <w:b/>
                <w:bCs/>
              </w:rPr>
              <w:t>Становлянский</w:t>
            </w:r>
            <w:proofErr w:type="spellEnd"/>
            <w:r w:rsidRPr="008E248C">
              <w:rPr>
                <w:b/>
                <w:bCs/>
              </w:rPr>
              <w:t xml:space="preserve"> муниципальный округ</w:t>
            </w:r>
          </w:p>
        </w:tc>
      </w:tr>
      <w:tr w:rsidR="008E248C" w:rsidRPr="008E248C" w:rsidTr="008E248C">
        <w:trPr>
          <w:trHeight w:val="36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 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pPr>
              <w:rPr>
                <w:b/>
                <w:bCs/>
              </w:rPr>
            </w:pPr>
            <w:r w:rsidRPr="008E248C">
              <w:rPr>
                <w:b/>
                <w:bCs/>
              </w:rPr>
              <w:t>Наименование показателей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pPr>
              <w:rPr>
                <w:b/>
                <w:bCs/>
              </w:rPr>
            </w:pPr>
            <w:r w:rsidRPr="008E248C">
              <w:rPr>
                <w:b/>
                <w:bCs/>
              </w:rPr>
              <w:t>Поля для ответа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проведенных профилактических мероприятий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8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информирование (количество фактов размещения информации на официальном сайте контрольного (надзорного) органа)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4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обобщение правоприменительной практики (количество докладов о правоприменительной практике, размещенных на официальном сайте контрольного (надзорного) органа)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меры стимулирования добросовестности (количество проведенных мероприятий)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1.4.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 xml:space="preserve">объявление предостережения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1.5.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 xml:space="preserve">консультирование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4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1.6.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proofErr w:type="spellStart"/>
            <w:r w:rsidRPr="008E248C">
              <w:t>самообследование</w:t>
            </w:r>
            <w:proofErr w:type="spellEnd"/>
            <w:r w:rsidRPr="008E248C">
              <w:t xml:space="preserve"> (количество фактов прохождения </w:t>
            </w:r>
            <w:proofErr w:type="spellStart"/>
            <w:r w:rsidRPr="008E248C">
              <w:t>самообследования</w:t>
            </w:r>
            <w:proofErr w:type="spellEnd"/>
            <w:r w:rsidRPr="008E248C">
              <w:t xml:space="preserve"> на официальном сайте контрольного (надзорного) органа),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1.6.1.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 xml:space="preserve">количество </w:t>
            </w:r>
            <w:proofErr w:type="spellStart"/>
            <w:r w:rsidRPr="008E248C">
              <w:t>самообследований</w:t>
            </w:r>
            <w:proofErr w:type="spellEnd"/>
            <w:r w:rsidRPr="008E248C">
              <w:t>, по результатам которых приняты и размещены на официальном сайте контрольного (надзорного) органа декларации соблюдения обязательных требований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1.7.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профилактический визит,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1.7.1.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обязательный профилактический визит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1.7.2.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профилактический визит, не предусматривающий возможность отказа от его проведения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1.7.3.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профилактический визит по заявлению контролируемого лица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проведенных контрольных (надзорных) мероприятий с взаимодействием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плановых,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контрольная закупка,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мониторинговая закупка,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выборочный контроль,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2.1.3.1.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2.1.4.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инспекционный визит,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2.1.4.1.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2.1.5.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рейдовый осмотр,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2.1.5.1.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2.1.6.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документарная проверка,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2.1.6.1.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2.1.7.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выездная проверка,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2.1.7.1.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внеплановых,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контрольная закупка,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2.2.2.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мониторинговая закупка,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выборочный контроль,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2.2.3.1.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2.2.4.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инспекционный визит,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2.2.4.1.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2.2.5.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рейдовый осмотр,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2.2.5.1.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2.2.6.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документарная проверка,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2.2.6.1.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2.2.7.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выездная проверка,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2.2.7.1.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действий, совершенных при проведении контрольных (надзорных) мероприятий, специальных режимов государственного контроля (надзора)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осмотр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досмотр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опрос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3.4.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получение письменных объяснений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3.5.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истребование документов,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277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3.5.1.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 xml:space="preserve"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3.6.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отбор проб (образцов)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3.7.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инструментальное обследование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3.8.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испытание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3.9.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экспертиза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3.10.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эксперимент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4.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проведенных контрольных (надзорных) мероприятий без взаимодействия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4.1.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выездное обследование,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4.1.1.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4.2.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наблюдение за соблюдением обязательных требований,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4.2.1.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5.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мероприятий, проведенных с использованием средств дистанционного взаимодействия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6.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мероприятий, проведенных с привлечением: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 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6.1.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экспертных организаций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6.2.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 xml:space="preserve">экспертов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6.3.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специалистов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7.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 xml:space="preserve">Количество контролируемых лиц, в отношении которых проведены контрольные (надзорные) мероприятия с взаимодействием, специальные режимы государственного контроля (надзора) - всего, в том числе: 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7.1.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7.2.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рамках мониторинга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7.3.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рамках постоянного государственного контроля (надзора)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7.4.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рамках постоянного рейда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8.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 xml:space="preserve">Количество объектов контроля, в отношении которых проведены контрольные (надзорные) мероприятия с взаимодействием - всего, в том числе: 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8.1.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деятельность, действия (бездействие) граждан и организаций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8.2.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результаты деятельности граждан и организаций, в том числе продукция (товары), работы и услуги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8.3.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производственные объекты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222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9.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контролируемых лиц, у которых в рамках проведения контрольных (надзорных) мероприятий с взаимодействием, специальных режимов государственного контроля (надзора) выявлены нарушения обязательных требований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9.1.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222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10.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объектов контроля, при проведении в отношении которых контрольных (надзорных) мероприятий с взаимодействием, специальных режимов государственного контроля (надзора) выявлены нарушения обязательных требований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10.1.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деятельность, действия (бездействие) граждан и организаций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10.2.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результаты деятельности граждан и организаций, в том числе продукция (товары), работы и услуги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10.3.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производственные объекты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11.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нарушений обязательных требований (по каждому факту нарушения) - всего, в том числе выявленных в рамках: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контрольных (надзорных) мероприятий с взаимодействием,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11.1.1.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11.2.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контрольных (надзорных) мероприятий без взаимодействия,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11.2.1.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11.3.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специальных режимов государственного контроля (надзора)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12.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мероприятий, специальных режимов государственного контроля (надзора), при проведении которых выявлены нарушения обязательных требований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13.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 xml:space="preserve">Количество фактов неисполнения предписания контрольного (надзорного) органа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14.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актов, составленных в рамках осуществления контрольных (надзорных) мероприятий, специальных режимов государственного контроля (надзора)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14.1.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актов о нарушении обязательных требований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14.2.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 xml:space="preserve">актов о невозможности проведения контрольного (надзорного) мероприятия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15.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выявленных фактов нарушения обязательных требований, по которым возбуждены дела об административных правонарушениях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16.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мероприятий, по итогам которых по фактам выявленных нарушений назначены административные наказания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16.1.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субъектов малого и среднего предпринимательства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222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административных наказаний, назначенных по итогам контрольных (надзорных) мероприятий, специальных режимов государственного контроля (надзора) - всего, в том числе по видам наказаний: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конфискация орудия совершения или предмета административного правонарушения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17.2.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лишение специального права, предоставленного физическому лицу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административный арест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17.4.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административное выдворение за пределы Российской Федерации иностранного гражданина или лица без гражданства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17.5.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дисквалификация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17.6.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административное приостановление деятельности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17.7.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предупреждение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17.8.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административный штраф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17.8.1.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гражданина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17.8.2.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должностное лицо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17.8.3.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индивидуального предпринимателя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17.8.4.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юридическое лицо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18.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Общая сумма наложенных административных штрафов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18.1.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гражданина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18.2.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должностное лицо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18.3.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индивидуального предпринимателя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18.4.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юридическое лицо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19.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Общая сумма уплаченных (взысканных) административных штрафов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20.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решений контрольных (надзорных) органов, действий (бездействия) их должностных лиц, которые были обжалованы в рамках досудебного обжалования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20.1.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оставлены без изменения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20.2.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отменены,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20.2.1.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полностью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20.2.2.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частично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222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21.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решений контрольных (надзорных) органов, действий (бездействия) их должностных лиц, которые были обжалованы в рамках досудебного обжалования, и по которым контролируемыми лицами поданы исковые заявления в суд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по которым судом принято решение об удовлетворении заявленных требований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22.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решений контрольных (надзорных) органов, действий (бездействия) их должностных лиц, результаты которых обжаловались в судебном порядке - всего, в том числе:</w:t>
            </w:r>
          </w:p>
        </w:tc>
        <w:tc>
          <w:tcPr>
            <w:tcW w:w="9320" w:type="dxa"/>
            <w:hideMark/>
          </w:tcPr>
          <w:p w:rsidR="008E248C" w:rsidRPr="008E248C" w:rsidRDefault="008E248C" w:rsidP="008E248C">
            <w:pPr>
              <w:rPr>
                <w:b/>
                <w:bCs/>
              </w:rPr>
            </w:pPr>
            <w:r w:rsidRPr="008E248C">
              <w:rPr>
                <w:b/>
                <w:bCs/>
              </w:rPr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решений (действий), которые не были обжалованы в рамках досудебного обжалования, из них:</w:t>
            </w:r>
          </w:p>
        </w:tc>
        <w:tc>
          <w:tcPr>
            <w:tcW w:w="9320" w:type="dxa"/>
            <w:hideMark/>
          </w:tcPr>
          <w:p w:rsidR="008E248C" w:rsidRPr="008E248C" w:rsidRDefault="008E248C" w:rsidP="008E248C">
            <w:pPr>
              <w:rPr>
                <w:b/>
                <w:bCs/>
              </w:rPr>
            </w:pPr>
            <w:r w:rsidRPr="008E248C">
              <w:rPr>
                <w:b/>
                <w:bCs/>
              </w:rPr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22.1.1.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по которым судом принято решение об удовлетворении заявленных требований</w:t>
            </w:r>
          </w:p>
        </w:tc>
        <w:tc>
          <w:tcPr>
            <w:tcW w:w="9320" w:type="dxa"/>
            <w:hideMark/>
          </w:tcPr>
          <w:p w:rsidR="008E248C" w:rsidRPr="008E248C" w:rsidRDefault="008E248C" w:rsidP="008E248C">
            <w:pPr>
              <w:rPr>
                <w:b/>
                <w:bCs/>
              </w:rPr>
            </w:pPr>
            <w:r w:rsidRPr="008E248C">
              <w:rPr>
                <w:b/>
                <w:bCs/>
              </w:rPr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22.2.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 отношении решений о привлечении контролируемого лица к административной ответственности, из них:</w:t>
            </w:r>
          </w:p>
        </w:tc>
        <w:tc>
          <w:tcPr>
            <w:tcW w:w="9320" w:type="dxa"/>
            <w:hideMark/>
          </w:tcPr>
          <w:p w:rsidR="008E248C" w:rsidRPr="008E248C" w:rsidRDefault="008E248C" w:rsidP="008E248C">
            <w:pPr>
              <w:rPr>
                <w:b/>
                <w:bCs/>
              </w:rPr>
            </w:pPr>
            <w:r w:rsidRPr="008E248C">
              <w:rPr>
                <w:b/>
                <w:bCs/>
              </w:rPr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22.2.1.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по которым судом принято решение об удовлетворении заявленных требований</w:t>
            </w:r>
          </w:p>
        </w:tc>
        <w:tc>
          <w:tcPr>
            <w:tcW w:w="9320" w:type="dxa"/>
            <w:hideMark/>
          </w:tcPr>
          <w:p w:rsidR="008E248C" w:rsidRPr="008E248C" w:rsidRDefault="008E248C" w:rsidP="008E248C">
            <w:pPr>
              <w:rPr>
                <w:b/>
                <w:bCs/>
              </w:rPr>
            </w:pPr>
            <w:r w:rsidRPr="008E248C">
              <w:rPr>
                <w:b/>
                <w:bCs/>
              </w:rPr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23.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мероприятий, результаты которых были признаны недействительными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23.1.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по решению суда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23.2.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по представлению органов прокуратуры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23.3.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по решению руководителя органа государственного контроля (надзора), муниципального контроля (за исключением отмены в рамках досудебного обжалования)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222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24.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(надзора), муниципального контроля, и результаты которых были признаны недействительными и (или) отменены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277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25.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мероприятий, проведенных с нарушением требований законодательства о порядке их проведения, по результатам выявления которых к должностным лицам контрольных (надзорных) органов применены меры дисциплинарного и (или) административного наказания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26.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контрольных (надзорных) мероприятий, по итогам которых по фактам выявленных нарушений материалы переданы в правоохранительные органы для возбуждения уголовных дел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27.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 xml:space="preserve">Количество контрольных (надзорных) мероприятий, заявленных в проект плана проведения плановых контрольных (надзорных) мероприятий на отчетный год - всего, в том числе: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27.1.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исключенных по предложению органов прокуратуры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28.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 xml:space="preserve">Количество контрольных (надзорных) мероприятий, включенных в утвержденный план проведения плановых контрольных (надзорных) мероприятий на отчетный год - всего, в том числе: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28.1.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включенных по предложению органов прокуратуры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29.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внеплановых контрольных (надзорных) мероприятий, заявления о согласовании проведения которых направлялись в органы прокуратуры - всего, в том числе: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29.1.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 xml:space="preserve">по которым получен отказ в согласовании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29.2.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причины отказа в согласовании (текст до 10000 символов)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29.3.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меры, предпринятые в целях минимизации отказов в согласовании (текст до 10000 символов)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11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30.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Количество объектов контроля, категория риска которых изменена в отчетном периоде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0</w:t>
            </w:r>
          </w:p>
        </w:tc>
      </w:tr>
      <w:tr w:rsidR="008E248C" w:rsidRPr="008E248C" w:rsidTr="008E248C">
        <w:trPr>
          <w:trHeight w:val="166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31.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 xml:space="preserve">Сведения о количестве штатных единиц по должностям, предусматривающим выполнение функций по контролю (надзору), в том числе: 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 </w:t>
            </w:r>
          </w:p>
        </w:tc>
      </w:tr>
      <w:tr w:rsidR="008E248C" w:rsidRPr="008E248C" w:rsidTr="008E248C">
        <w:trPr>
          <w:trHeight w:val="57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начало отчетного года,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1</w:t>
            </w:r>
          </w:p>
        </w:tc>
      </w:tr>
      <w:tr w:rsidR="008E248C" w:rsidRPr="008E248C" w:rsidTr="008E248C">
        <w:trPr>
          <w:trHeight w:val="57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31.1.1.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занятых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1</w:t>
            </w:r>
          </w:p>
        </w:tc>
      </w:tr>
      <w:tr w:rsidR="008E248C" w:rsidRPr="008E248C" w:rsidTr="008E248C">
        <w:trPr>
          <w:trHeight w:val="57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31.2.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на конец отчетного года, из них: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1</w:t>
            </w:r>
          </w:p>
        </w:tc>
      </w:tr>
      <w:tr w:rsidR="008E248C" w:rsidRPr="008E248C" w:rsidTr="008E248C">
        <w:trPr>
          <w:trHeight w:val="57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31.2.1.</w:t>
            </w:r>
          </w:p>
        </w:tc>
        <w:tc>
          <w:tcPr>
            <w:tcW w:w="14560" w:type="dxa"/>
            <w:hideMark/>
          </w:tcPr>
          <w:p w:rsidR="008E248C" w:rsidRPr="008E248C" w:rsidRDefault="008E248C" w:rsidP="008E248C">
            <w:r w:rsidRPr="008E248C">
              <w:t>занятых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 w:rsidP="008E248C">
            <w:r w:rsidRPr="008E248C">
              <w:t>1</w:t>
            </w:r>
          </w:p>
        </w:tc>
      </w:tr>
      <w:tr w:rsidR="008E248C" w:rsidRPr="008E248C" w:rsidTr="008E248C">
        <w:trPr>
          <w:trHeight w:val="96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32.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 xml:space="preserve">Сведения о </w:t>
            </w:r>
            <w:proofErr w:type="spellStart"/>
            <w:r w:rsidRPr="008E248C">
              <w:t>цифровизации</w:t>
            </w:r>
            <w:proofErr w:type="spellEnd"/>
            <w:r w:rsidRPr="008E248C">
              <w:t xml:space="preserve"> вида контроля (текст до 10000 символов)</w:t>
            </w:r>
          </w:p>
        </w:tc>
        <w:tc>
          <w:tcPr>
            <w:tcW w:w="9320" w:type="dxa"/>
            <w:hideMark/>
          </w:tcPr>
          <w:p w:rsidR="008E248C" w:rsidRPr="008E248C" w:rsidRDefault="008E248C">
            <w:r w:rsidRPr="008E248C">
              <w:t>Ведомственные информационные системы для контрольной (надзорной) деятельности не используются</w:t>
            </w:r>
          </w:p>
        </w:tc>
      </w:tr>
      <w:tr w:rsidR="008E248C" w:rsidRPr="008E248C" w:rsidTr="008E248C">
        <w:trPr>
          <w:trHeight w:val="555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t>33.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Достижение целевых значений всех ключевых показателей (да - 1/ нет - 0)</w:t>
            </w:r>
          </w:p>
        </w:tc>
        <w:tc>
          <w:tcPr>
            <w:tcW w:w="9320" w:type="dxa"/>
            <w:noWrap/>
            <w:hideMark/>
          </w:tcPr>
          <w:p w:rsidR="008E248C" w:rsidRPr="008E248C" w:rsidRDefault="008E248C">
            <w:r w:rsidRPr="008E248C">
              <w:t>1</w:t>
            </w:r>
          </w:p>
        </w:tc>
      </w:tr>
      <w:tr w:rsidR="008E248C" w:rsidRPr="008E248C" w:rsidTr="008E248C">
        <w:trPr>
          <w:trHeight w:val="7200"/>
        </w:trPr>
        <w:tc>
          <w:tcPr>
            <w:tcW w:w="1540" w:type="dxa"/>
            <w:hideMark/>
          </w:tcPr>
          <w:p w:rsidR="008E248C" w:rsidRPr="008E248C" w:rsidRDefault="008E248C" w:rsidP="008E248C">
            <w:r w:rsidRPr="008E248C">
              <w:lastRenderedPageBreak/>
              <w:t>34.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Сведения о ключевых показателях вида контроля (по каждому из показателей) (текст до 10000 символов)</w:t>
            </w:r>
          </w:p>
        </w:tc>
        <w:tc>
          <w:tcPr>
            <w:tcW w:w="9320" w:type="dxa"/>
            <w:hideMark/>
          </w:tcPr>
          <w:p w:rsidR="008E248C" w:rsidRPr="008E248C" w:rsidRDefault="008E248C" w:rsidP="008E248C">
            <w:pPr>
              <w:spacing w:after="160"/>
            </w:pPr>
            <w:r w:rsidRPr="008E248C">
              <w:t>1) Доля устраненных нарушений из числа выявленных нарушений обязательных требований:</w:t>
            </w:r>
            <w:r w:rsidRPr="008E248C">
              <w:br/>
              <w:t>целевой показатель – 100%, за 2023 год-100%; 2) Доля обоснованных жалоб на действия (бездействие) контрольного органа и (или) его</w:t>
            </w:r>
            <w:r w:rsidRPr="008E248C">
              <w:br/>
              <w:t>должностного лица при проведении контрольных мероприятий: целевой показатель - 0%, за</w:t>
            </w:r>
            <w:r w:rsidRPr="008E248C">
              <w:br/>
              <w:t>2023 год-0%;</w:t>
            </w:r>
            <w:r w:rsidRPr="008E248C">
              <w:br/>
              <w:t>3) Доля контрольных мероприятий, по результатам которых были выявлены нарушения, но не</w:t>
            </w:r>
            <w:r w:rsidRPr="008E248C">
              <w:br/>
              <w:t>приняты соответствующие меры административного воздействия: целевой показатель - 5%, за</w:t>
            </w:r>
            <w:r w:rsidRPr="008E248C">
              <w:br/>
              <w:t>2023 год-0% (контрольные мероприятия в отчетном периоде не проводились);</w:t>
            </w:r>
            <w:r w:rsidRPr="008E248C">
              <w:br/>
              <w:t>4) Доля отмененных результатов контрольных мероприятий: целевой показатель 0%, за 2023</w:t>
            </w:r>
            <w:r w:rsidRPr="008E248C">
              <w:br/>
              <w:t>год- 0%;</w:t>
            </w:r>
            <w:r w:rsidRPr="008E248C">
              <w:br/>
              <w:t>5) Доля вынесенных судебных решений о назначении административного наказания по</w:t>
            </w:r>
            <w:r w:rsidRPr="008E248C">
              <w:br/>
              <w:t>материалам контрольного органа: целевой показатель - 95%, за 2023 год-0%( контрольные</w:t>
            </w:r>
            <w:r w:rsidRPr="008E248C">
              <w:br/>
              <w:t>мероприятия в отчетном периоде не проводились, вынесенные судебные решения</w:t>
            </w:r>
            <w:r w:rsidRPr="008E248C">
              <w:br/>
              <w:t>отсутствуют);</w:t>
            </w:r>
            <w:r w:rsidRPr="008E248C">
              <w:br/>
              <w:t>6) Доля отмененных в судебном порядке постановлений контрольного органа по делам об</w:t>
            </w:r>
            <w:r w:rsidRPr="008E248C">
              <w:br/>
              <w:t>административных правонарушениях от общего количества таких постановлений, вынесенных</w:t>
            </w:r>
            <w:r w:rsidRPr="008E248C">
              <w:br/>
              <w:t>контрольным органом, за исключением постановлений, отмененных на основании статей 2.7 и</w:t>
            </w:r>
            <w:r w:rsidRPr="008E248C">
              <w:br/>
              <w:t>2.9 Кодекса Российской Федерации об административных правонарушениях: целевой</w:t>
            </w:r>
            <w:r w:rsidRPr="008E248C">
              <w:br/>
              <w:t>показатель - 0%, за 2023 год-0%.</w:t>
            </w:r>
            <w:r w:rsidRPr="008E248C">
              <w:br/>
            </w:r>
            <w:r w:rsidRPr="008E248C">
              <w:lastRenderedPageBreak/>
              <w:t>По итогам отчетного периода вреда (ущерба) охраняемым законом ценностям в результате</w:t>
            </w:r>
            <w:r w:rsidRPr="008E248C">
              <w:br/>
              <w:t>нарушения обязательных требований не выявлено.</w:t>
            </w:r>
          </w:p>
        </w:tc>
      </w:tr>
      <w:tr w:rsidR="008E248C" w:rsidRPr="008E248C" w:rsidTr="008E248C">
        <w:trPr>
          <w:trHeight w:val="6855"/>
        </w:trPr>
        <w:tc>
          <w:tcPr>
            <w:tcW w:w="1540" w:type="dxa"/>
            <w:hideMark/>
          </w:tcPr>
          <w:p w:rsidR="008E248C" w:rsidRPr="008E248C" w:rsidRDefault="008E248C" w:rsidP="008E248C">
            <w:pPr>
              <w:spacing w:after="160"/>
            </w:pPr>
            <w:r w:rsidRPr="008E248C">
              <w:lastRenderedPageBreak/>
              <w:t>35.</w:t>
            </w:r>
          </w:p>
        </w:tc>
        <w:tc>
          <w:tcPr>
            <w:tcW w:w="14560" w:type="dxa"/>
            <w:hideMark/>
          </w:tcPr>
          <w:p w:rsidR="008E248C" w:rsidRPr="008E248C" w:rsidRDefault="008E248C">
            <w:r w:rsidRPr="008E248C">
              <w:t>Выводы и предложения по итогам организации и осуществления вида контроля (текст до 10000 символов)</w:t>
            </w:r>
          </w:p>
        </w:tc>
        <w:tc>
          <w:tcPr>
            <w:tcW w:w="9320" w:type="dxa"/>
            <w:hideMark/>
          </w:tcPr>
          <w:p w:rsidR="008E248C" w:rsidRPr="008E248C" w:rsidRDefault="008E248C">
            <w:r w:rsidRPr="008E248C">
              <w:t>В соответствии с Постановлением Правительства Российской Федерации от 10.03.2022 № 336</w:t>
            </w:r>
            <w:r w:rsidRPr="008E248C">
              <w:br/>
              <w:t>«Об особенностях организации и проведения государственного контроля (надзора),</w:t>
            </w:r>
            <w:r w:rsidRPr="008E248C">
              <w:br/>
              <w:t>муниципального контроля» за 2023 год внеплановые проверки не проводились.</w:t>
            </w:r>
            <w:r w:rsidRPr="008E248C">
              <w:br/>
              <w:t>По итогам отчетного периода сделаны следующие выводы:</w:t>
            </w:r>
            <w:r w:rsidRPr="008E248C">
              <w:br/>
              <w:t>снижено избыточное административное давление на контролируемых лиц и повышено</w:t>
            </w:r>
            <w:r w:rsidRPr="008E248C">
              <w:br/>
              <w:t>качество сотрудничества по вопросам соблюдения обязательных требований;</w:t>
            </w:r>
            <w:r w:rsidRPr="008E248C">
              <w:br/>
              <w:t>удовлетворенность контролируемых лиц и их представителей консультированием</w:t>
            </w:r>
            <w:r w:rsidRPr="008E248C">
              <w:br/>
              <w:t>уполномоченным органом увеличена;</w:t>
            </w:r>
            <w:r w:rsidRPr="008E248C">
              <w:br/>
              <w:t>увеличены предупреждения нарушений обязательных требований в сфере жилищного</w:t>
            </w:r>
            <w:r w:rsidRPr="008E248C">
              <w:br/>
            </w:r>
            <w:r w:rsidRPr="008E248C">
              <w:lastRenderedPageBreak/>
              <w:t>контроля;</w:t>
            </w:r>
            <w:r w:rsidRPr="008E248C">
              <w:br/>
              <w:t>устраняются условия, причины и факторы, способные привести к нарушениям обязательных</w:t>
            </w:r>
            <w:r w:rsidRPr="008E248C">
              <w:br/>
              <w:t>требований и (или) причинению вреда (ущерба) охраняемых законом ценностям;</w:t>
            </w:r>
            <w:r w:rsidRPr="008E248C">
              <w:br/>
              <w:t>созданы условия для доведения обязательных требований до контролируемых лиц, повышена</w:t>
            </w:r>
            <w:r w:rsidRPr="008E248C">
              <w:br/>
              <w:t>информированность о способах их соблюдения.</w:t>
            </w:r>
            <w:r w:rsidRPr="008E248C">
              <w:br/>
              <w:t>На отчетный период планируется продолжить текущую тенденцию в рамках жилищного</w:t>
            </w:r>
            <w:r w:rsidRPr="008E248C">
              <w:br/>
              <w:t>контроля.</w:t>
            </w:r>
            <w:r w:rsidRPr="008E248C">
              <w:br/>
              <w:t>Предложения:</w:t>
            </w:r>
            <w:r w:rsidRPr="008E248C">
              <w:br/>
              <w:t>проведение практических семинаров по вопросам осуществления муниципального контроля с</w:t>
            </w:r>
            <w:r w:rsidRPr="008E248C">
              <w:br/>
              <w:t>целью анализа действующего законодательства, правильного применения его положений на</w:t>
            </w:r>
            <w:r w:rsidRPr="008E248C">
              <w:br/>
              <w:t>практике, повышения квалификации специалистов и обмену опытом между ними при</w:t>
            </w:r>
            <w:r w:rsidRPr="008E248C">
              <w:br/>
              <w:t>исполнении возложенных на них функций.</w:t>
            </w:r>
          </w:p>
        </w:tc>
      </w:tr>
      <w:tr w:rsidR="008E248C" w:rsidRPr="008E248C" w:rsidTr="008E248C">
        <w:trPr>
          <w:trHeight w:val="3495"/>
        </w:trPr>
        <w:tc>
          <w:tcPr>
            <w:tcW w:w="16100" w:type="dxa"/>
            <w:gridSpan w:val="2"/>
            <w:hideMark/>
          </w:tcPr>
          <w:p w:rsidR="008E248C" w:rsidRPr="008E248C" w:rsidRDefault="008E248C">
            <w:r w:rsidRPr="008E248C">
              <w:lastRenderedPageBreak/>
              <w:t xml:space="preserve">Руководитель (заместитель руководителя) </w:t>
            </w:r>
            <w:r w:rsidRPr="008E248C">
              <w:br/>
              <w:t xml:space="preserve">контрольного органа, учреждения, </w:t>
            </w:r>
            <w:r w:rsidRPr="008E248C">
              <w:br/>
              <w:t xml:space="preserve">ответственного за подготовку доклада                                                                                                                                       </w:t>
            </w:r>
          </w:p>
        </w:tc>
        <w:tc>
          <w:tcPr>
            <w:tcW w:w="9320" w:type="dxa"/>
            <w:hideMark/>
          </w:tcPr>
          <w:p w:rsidR="008E248C" w:rsidRPr="008E248C" w:rsidRDefault="008E248C" w:rsidP="008E248C">
            <w:r>
              <w:t xml:space="preserve">  Д.Ю. Семянников_________</w:t>
            </w:r>
            <w:r w:rsidRPr="008E248C">
              <w:t xml:space="preserve">  </w:t>
            </w:r>
            <w:proofErr w:type="gramStart"/>
            <w:r w:rsidRPr="008E248C">
              <w:t xml:space="preserve">   (</w:t>
            </w:r>
            <w:proofErr w:type="gramEnd"/>
            <w:r w:rsidRPr="008E248C">
              <w:t>Ф.И.О.)                    (подпись)</w:t>
            </w:r>
          </w:p>
        </w:tc>
      </w:tr>
    </w:tbl>
    <w:p w:rsidR="0035216F" w:rsidRDefault="0035216F"/>
    <w:sectPr w:rsidR="00352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48C"/>
    <w:rsid w:val="0035216F"/>
    <w:rsid w:val="008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F1DD"/>
  <w15:chartTrackingRefBased/>
  <w15:docId w15:val="{D9D86610-779B-4FD8-8B60-90E17F7C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2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2306</Words>
  <Characters>13148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Атаманова Инна Олеговна</dc:creator>
  <cp:keywords/>
  <dc:description/>
  <cp:lastModifiedBy>Атаманова Инна Олеговна</cp:lastModifiedBy>
  <cp:revision>1</cp:revision>
  <dcterms:created xsi:type="dcterms:W3CDTF">2024-03-05T06:10:00Z</dcterms:created>
  <dcterms:modified xsi:type="dcterms:W3CDTF">2024-03-05T06:12:00Z</dcterms:modified>
</cp:coreProperties>
</file>