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ПОСТАНОВЛЕНИЕ</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АДМИНИСТРАЦИИ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10.09.2025                         с. Становое                                 № 477</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center"/>
        <w:outlineLvl w:val="0"/>
        <w:rPr>
          <w:rFonts w:ascii="Arial" w:eastAsia="Times New Roman" w:hAnsi="Arial" w:cs="Arial"/>
          <w:b/>
          <w:bCs/>
          <w:color w:val="000000" w:themeColor="text1"/>
          <w:kern w:val="36"/>
          <w:sz w:val="32"/>
          <w:szCs w:val="32"/>
          <w:lang w:eastAsia="ru-RU"/>
          <w14:ligatures w14:val="none"/>
        </w:rPr>
      </w:pPr>
      <w:r w:rsidRPr="00C11E0B">
        <w:rPr>
          <w:rFonts w:ascii="Arial" w:eastAsia="Times New Roman" w:hAnsi="Arial" w:cs="Arial"/>
          <w:b/>
          <w:bCs/>
          <w:color w:val="000000" w:themeColor="text1"/>
          <w:kern w:val="36"/>
          <w:sz w:val="32"/>
          <w:szCs w:val="32"/>
          <w:lang w:eastAsia="ru-RU"/>
          <w14:ligatures w14:val="none"/>
        </w:rPr>
        <w:t>Об утверждении Порядка осуществления вырубки зеленых насаждений,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Рассмотрев предложение прокуратуры Становлянского района </w:t>
      </w:r>
      <w:hyperlink r:id="rId4" w:history="1">
        <w:r w:rsidRPr="00C11E0B">
          <w:rPr>
            <w:rFonts w:ascii="Arial" w:eastAsia="Times New Roman" w:hAnsi="Arial" w:cs="Arial"/>
            <w:color w:val="000000" w:themeColor="text1"/>
            <w:kern w:val="0"/>
            <w:lang w:eastAsia="ru-RU"/>
            <w14:ligatures w14:val="none"/>
          </w:rPr>
          <w:t>от 21 июля 2025 года № 24-2025</w:t>
        </w:r>
      </w:hyperlink>
      <w:r w:rsidRPr="00C11E0B">
        <w:rPr>
          <w:rFonts w:ascii="Arial" w:eastAsia="Times New Roman" w:hAnsi="Arial" w:cs="Arial"/>
          <w:color w:val="000000" w:themeColor="text1"/>
          <w:kern w:val="0"/>
          <w:lang w:eastAsia="ru-RU"/>
          <w14:ligatures w14:val="none"/>
        </w:rPr>
        <w:t>, в соответствии с Федеральным законом </w:t>
      </w:r>
      <w:hyperlink r:id="rId5" w:history="1">
        <w:r w:rsidRPr="00C11E0B">
          <w:rPr>
            <w:rFonts w:ascii="Arial" w:eastAsia="Times New Roman" w:hAnsi="Arial" w:cs="Arial"/>
            <w:color w:val="000000" w:themeColor="text1"/>
            <w:kern w:val="0"/>
            <w:lang w:eastAsia="ru-RU"/>
            <w14:ligatures w14:val="none"/>
          </w:rPr>
          <w:t>от 6 октября 2003 года № 131-ФЗ</w:t>
        </w:r>
      </w:hyperlink>
      <w:r w:rsidRPr="00C11E0B">
        <w:rPr>
          <w:rFonts w:ascii="Arial" w:eastAsia="Times New Roman" w:hAnsi="Arial" w:cs="Arial"/>
          <w:color w:val="000000" w:themeColor="text1"/>
          <w:kern w:val="0"/>
          <w:lang w:eastAsia="ru-RU"/>
          <w14:ligatures w14:val="none"/>
        </w:rPr>
        <w:t> "Об общих принципах организации местного самоуправления в Российской Федерации", Федеральным законом </w:t>
      </w:r>
      <w:hyperlink r:id="rId6" w:history="1">
        <w:r w:rsidRPr="00C11E0B">
          <w:rPr>
            <w:rFonts w:ascii="Arial" w:eastAsia="Times New Roman" w:hAnsi="Arial" w:cs="Arial"/>
            <w:color w:val="000000" w:themeColor="text1"/>
            <w:kern w:val="0"/>
            <w:lang w:eastAsia="ru-RU"/>
            <w14:ligatures w14:val="none"/>
          </w:rPr>
          <w:t>от 10 января 2002 года № 7-ФЗ</w:t>
        </w:r>
      </w:hyperlink>
      <w:r w:rsidRPr="00C11E0B">
        <w:rPr>
          <w:rFonts w:ascii="Arial" w:eastAsia="Times New Roman" w:hAnsi="Arial" w:cs="Arial"/>
          <w:color w:val="000000" w:themeColor="text1"/>
          <w:kern w:val="0"/>
          <w:lang w:eastAsia="ru-RU"/>
          <w14:ligatures w14:val="none"/>
        </w:rPr>
        <w:t> "Об охране окружающей среды", руководствуясь Уставом Становлянского муниципального округа Липецкой области Российской Федерации, </w:t>
      </w:r>
      <w:hyperlink r:id="rId7" w:history="1">
        <w:r w:rsidRPr="00C11E0B">
          <w:rPr>
            <w:rFonts w:ascii="Arial" w:eastAsia="Times New Roman" w:hAnsi="Arial" w:cs="Arial"/>
            <w:color w:val="000000" w:themeColor="text1"/>
            <w:kern w:val="0"/>
            <w:lang w:eastAsia="ru-RU"/>
            <w14:ligatures w14:val="none"/>
          </w:rPr>
          <w:t>административным регламентом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hyperlink>
      <w:r w:rsidRPr="00C11E0B">
        <w:rPr>
          <w:rFonts w:ascii="Arial" w:eastAsia="Times New Roman" w:hAnsi="Arial" w:cs="Arial"/>
          <w:color w:val="000000" w:themeColor="text1"/>
          <w:kern w:val="0"/>
          <w:lang w:eastAsia="ru-RU"/>
          <w14:ligatures w14:val="none"/>
        </w:rPr>
        <w:t>, утвержденным постановлением администрации Становлянского муниципального округа Липецкой области Российской Федерации </w:t>
      </w:r>
      <w:hyperlink r:id="rId8" w:history="1">
        <w:r w:rsidRPr="00C11E0B">
          <w:rPr>
            <w:rFonts w:ascii="Arial" w:eastAsia="Times New Roman" w:hAnsi="Arial" w:cs="Arial"/>
            <w:color w:val="000000" w:themeColor="text1"/>
            <w:kern w:val="0"/>
            <w:lang w:eastAsia="ru-RU"/>
            <w14:ligatures w14:val="none"/>
          </w:rPr>
          <w:t>от 9 сентября 2025 года № 471</w:t>
        </w:r>
      </w:hyperlink>
      <w:r w:rsidRPr="00C11E0B">
        <w:rPr>
          <w:rFonts w:ascii="Arial" w:eastAsia="Times New Roman" w:hAnsi="Arial" w:cs="Arial"/>
          <w:color w:val="000000" w:themeColor="text1"/>
          <w:kern w:val="0"/>
          <w:lang w:eastAsia="ru-RU"/>
          <w14:ligatures w14:val="none"/>
        </w:rPr>
        <w:t>, и в целях упорядочения согласования и проведения работ по вырубке зеленых насаждений на территории Становлянского муниципального округа Липецкой области Российской Федерации, администрация Становлянского округа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ПОСТАНОВЛЯЕТ:</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Утвердить Порядок осуществления вырубки зеленых насаждений, компенсационного озеленения на территории Становлянского муниципального округа Липецкой области Российской Федерации (приложение 1).</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Утвердить Положение "О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(приложение 2).</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Контроль за исполнением настоящего постановления возложить на заместителя главы администрации Становлянского округа по вопросам благоустройства, строительства и развития территорий.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Настоящее постановление вступает в силу со дня его официального опубликования.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Глава администрации Становлянского округа</w:t>
      </w:r>
    </w:p>
    <w:p w:rsidR="00C11E0B" w:rsidRPr="00C11E0B" w:rsidRDefault="00C11E0B" w:rsidP="00C11E0B">
      <w:pPr>
        <w:shd w:val="clear" w:color="auto" w:fill="FFFFFF"/>
        <w:spacing w:after="0" w:line="240" w:lineRule="auto"/>
        <w:jc w:val="both"/>
        <w:rPr>
          <w:rFonts w:ascii="Arial" w:eastAsia="Times New Roman" w:hAnsi="Arial" w:cs="Arial"/>
          <w:color w:val="000000" w:themeColor="text1"/>
          <w:kern w:val="0"/>
          <w:lang w:eastAsia="ru-RU"/>
          <w14:ligatures w14:val="none"/>
        </w:rPr>
      </w:pPr>
      <w:proofErr w:type="spellStart"/>
      <w:r w:rsidRPr="00C11E0B">
        <w:rPr>
          <w:rFonts w:ascii="Arial" w:eastAsia="Times New Roman" w:hAnsi="Arial" w:cs="Arial"/>
          <w:color w:val="000000" w:themeColor="text1"/>
          <w:kern w:val="0"/>
          <w:lang w:eastAsia="ru-RU"/>
          <w14:ligatures w14:val="none"/>
        </w:rPr>
        <w:t>Д.Ю.Семянников</w:t>
      </w:r>
      <w:proofErr w:type="spellEnd"/>
      <w:r w:rsidRPr="00C11E0B">
        <w:rPr>
          <w:rFonts w:ascii="Arial" w:eastAsia="Times New Roman" w:hAnsi="Arial" w:cs="Arial"/>
          <w:color w:val="000000" w:themeColor="text1"/>
          <w:kern w:val="0"/>
          <w:lang w:eastAsia="ru-RU"/>
          <w14:ligatures w14:val="none"/>
        </w:rPr>
        <w:t xml:space="preserve">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Приложение 1 к постановлению администрации Становлянского муниципального округа Липецкой области Российской Федерации от 10.09.2025 № 477</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center"/>
        <w:outlineLvl w:val="0"/>
        <w:rPr>
          <w:rFonts w:ascii="Arial" w:eastAsia="Times New Roman" w:hAnsi="Arial" w:cs="Arial"/>
          <w:b/>
          <w:bCs/>
          <w:color w:val="000000" w:themeColor="text1"/>
          <w:kern w:val="36"/>
          <w:sz w:val="32"/>
          <w:szCs w:val="32"/>
          <w:lang w:eastAsia="ru-RU"/>
          <w14:ligatures w14:val="none"/>
        </w:rPr>
      </w:pPr>
      <w:r w:rsidRPr="00C11E0B">
        <w:rPr>
          <w:rFonts w:ascii="Arial" w:eastAsia="Times New Roman" w:hAnsi="Arial" w:cs="Arial"/>
          <w:b/>
          <w:bCs/>
          <w:color w:val="000000" w:themeColor="text1"/>
          <w:kern w:val="36"/>
          <w:sz w:val="32"/>
          <w:szCs w:val="32"/>
          <w:lang w:eastAsia="ru-RU"/>
          <w14:ligatures w14:val="none"/>
        </w:rPr>
        <w:lastRenderedPageBreak/>
        <w:t>Порядок осуществления вырубки зеленых насаждений,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Настоящий Порядок осуществления вырубки зеленых насаждений, компенсационного озеленения на территории Становлянского муниципального округа Липецкой области Российской Федерации (далее - Порядок) разработан в соответствии с Федеральным законом </w:t>
      </w:r>
      <w:hyperlink r:id="rId9" w:history="1">
        <w:r w:rsidRPr="00C11E0B">
          <w:rPr>
            <w:rFonts w:ascii="Arial" w:eastAsia="Times New Roman" w:hAnsi="Arial" w:cs="Arial"/>
            <w:color w:val="000000" w:themeColor="text1"/>
            <w:kern w:val="0"/>
            <w:lang w:eastAsia="ru-RU"/>
            <w14:ligatures w14:val="none"/>
          </w:rPr>
          <w:t>от 6 октября 2003 года № 131-ФЗ</w:t>
        </w:r>
      </w:hyperlink>
      <w:r w:rsidRPr="00C11E0B">
        <w:rPr>
          <w:rFonts w:ascii="Arial" w:eastAsia="Times New Roman" w:hAnsi="Arial" w:cs="Arial"/>
          <w:color w:val="000000" w:themeColor="text1"/>
          <w:kern w:val="0"/>
          <w:lang w:eastAsia="ru-RU"/>
          <w14:ligatures w14:val="none"/>
        </w:rPr>
        <w:t> "Об общих принципах организации местного самоуправления в Российской Федерации", </w:t>
      </w:r>
      <w:hyperlink r:id="rId10" w:history="1">
        <w:r w:rsidRPr="00C11E0B">
          <w:rPr>
            <w:rFonts w:ascii="Arial" w:eastAsia="Times New Roman" w:hAnsi="Arial" w:cs="Arial"/>
            <w:color w:val="000000" w:themeColor="text1"/>
            <w:kern w:val="0"/>
            <w:lang w:eastAsia="ru-RU"/>
            <w14:ligatures w14:val="none"/>
          </w:rPr>
          <w:t>Гражданским кодексом Российской Федерации</w:t>
        </w:r>
      </w:hyperlink>
      <w:r w:rsidRPr="00C11E0B">
        <w:rPr>
          <w:rFonts w:ascii="Arial" w:eastAsia="Times New Roman" w:hAnsi="Arial" w:cs="Arial"/>
          <w:color w:val="000000" w:themeColor="text1"/>
          <w:kern w:val="0"/>
          <w:lang w:eastAsia="ru-RU"/>
          <w14:ligatures w14:val="none"/>
        </w:rPr>
        <w:t>, </w:t>
      </w:r>
      <w:hyperlink r:id="rId11" w:history="1">
        <w:r w:rsidRPr="00C11E0B">
          <w:rPr>
            <w:rFonts w:ascii="Arial" w:eastAsia="Times New Roman" w:hAnsi="Arial" w:cs="Arial"/>
            <w:color w:val="000000" w:themeColor="text1"/>
            <w:kern w:val="0"/>
            <w:lang w:eastAsia="ru-RU"/>
            <w14:ligatures w14:val="none"/>
          </w:rPr>
          <w:t>административным регламентом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hyperlink>
      <w:r w:rsidRPr="00C11E0B">
        <w:rPr>
          <w:rFonts w:ascii="Arial" w:eastAsia="Times New Roman" w:hAnsi="Arial" w:cs="Arial"/>
          <w:color w:val="000000" w:themeColor="text1"/>
          <w:kern w:val="0"/>
          <w:lang w:eastAsia="ru-RU"/>
          <w14:ligatures w14:val="none"/>
        </w:rPr>
        <w:t>, утвержденным постановлением администрации Становлянского муниципального округа Липецкой области Российской Федерации </w:t>
      </w:r>
      <w:hyperlink r:id="rId12" w:history="1">
        <w:r w:rsidRPr="00C11E0B">
          <w:rPr>
            <w:rFonts w:ascii="Arial" w:eastAsia="Times New Roman" w:hAnsi="Arial" w:cs="Arial"/>
            <w:color w:val="000000" w:themeColor="text1"/>
            <w:kern w:val="0"/>
            <w:lang w:eastAsia="ru-RU"/>
            <w14:ligatures w14:val="none"/>
          </w:rPr>
          <w:t>от 9 сентября 2025 года № 471</w:t>
        </w:r>
      </w:hyperlink>
      <w:r w:rsidRPr="00C11E0B">
        <w:rPr>
          <w:rFonts w:ascii="Arial" w:eastAsia="Times New Roman" w:hAnsi="Arial" w:cs="Arial"/>
          <w:color w:val="000000" w:themeColor="text1"/>
          <w:kern w:val="0"/>
          <w:lang w:eastAsia="ru-RU"/>
          <w14:ligatures w14:val="none"/>
        </w:rPr>
        <w:t> (далее - </w:t>
      </w:r>
      <w:hyperlink r:id="rId13" w:history="1">
        <w:r w:rsidRPr="00C11E0B">
          <w:rPr>
            <w:rFonts w:ascii="Arial" w:eastAsia="Times New Roman" w:hAnsi="Arial" w:cs="Arial"/>
            <w:color w:val="000000" w:themeColor="text1"/>
            <w:kern w:val="0"/>
            <w:lang w:eastAsia="ru-RU"/>
            <w14:ligatures w14:val="none"/>
          </w:rPr>
          <w:t>административный регламент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hyperlink>
      <w:r w:rsidRPr="00C11E0B">
        <w:rPr>
          <w:rFonts w:ascii="Arial" w:eastAsia="Times New Roman" w:hAnsi="Arial" w:cs="Arial"/>
          <w:color w:val="000000" w:themeColor="text1"/>
          <w:kern w:val="0"/>
          <w:lang w:eastAsia="ru-RU"/>
          <w14:ligatures w14:val="none"/>
        </w:rPr>
        <w:t>), и регулирует вопросы осуществления вырубки зеленых насаждений и проведения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Настоящий Порядок не распространяется на зеленые насаждения, находящиеся на землях лесного фонда, порядок использования которых регулируется лесным законодательством Российской Федерации, на землях, входящих в полосы отвода железных и автомобильных дорог, на земельных участках,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относящихся к территории кладбищ.</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Основные понятия, используемые в настоящем Порядке:</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зеленые насаждения - деревья, кустарники и травянистая растительность естественного и искусственного происхождения (включая парки, бульвары, скверы, сады, газоны, цветники, а также отдельно стоящие деревья и кустарники) на определенной территории;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дерево - многолетнее растение с четко выраженным стволом, боковыми ветвями и верхушечным побегом;</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кустарник - многолетнее растение, ветвящееся у самой поверхности почвы (в отличие от деревьев) и не имеющее во взрослом состоянии главного ствола;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сухостойные деревья и кустарники - деревья и кустарники, рост и развитие которых прекращены по причине возраста, болезней, недостаточного ухода или повреждения;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5) аварийные деревья - деревья, которые в силу своего состояния угрожают падением и представляют опасность для жизни и здоровья людей, сохранности рядом расположенных зданий, сооружений, инженерных коммуникаций;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6) компенсационное озеленение - посадка новых деревьев или кустарников взамен вырубленных или поврежденных;</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7) уничтожение зеленых насаждений - повреждение и (или) вырубка (снос) зеленых насаждений, повлекшие прекращение роста; под вырубкой понимается комплекс мероприятий, включающий в себя работы по сносу деревьев и кустарников на основании полученного разрешения (далее - вырубка);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lastRenderedPageBreak/>
        <w:t xml:space="preserve">8) </w:t>
      </w:r>
      <w:proofErr w:type="spellStart"/>
      <w:r w:rsidRPr="00C11E0B">
        <w:rPr>
          <w:rFonts w:ascii="Arial" w:eastAsia="Times New Roman" w:hAnsi="Arial" w:cs="Arial"/>
          <w:color w:val="000000" w:themeColor="text1"/>
          <w:kern w:val="0"/>
          <w:lang w:eastAsia="ru-RU"/>
          <w14:ligatures w14:val="none"/>
        </w:rPr>
        <w:t>фаутные</w:t>
      </w:r>
      <w:proofErr w:type="spellEnd"/>
      <w:r w:rsidRPr="00C11E0B">
        <w:rPr>
          <w:rFonts w:ascii="Arial" w:eastAsia="Times New Roman" w:hAnsi="Arial" w:cs="Arial"/>
          <w:color w:val="000000" w:themeColor="text1"/>
          <w:kern w:val="0"/>
          <w:lang w:eastAsia="ru-RU"/>
          <w14:ligatures w14:val="none"/>
        </w:rPr>
        <w:t xml:space="preserve"> деревья - деревья, пораженные стволовыми болезнями или вредителями;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9) ветровальные деревья - деревья, которые упали под действием ветра (ветровала).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Обязанности по обеспечению сохранности и нормального развития зеленых насаждений на территории Становлянского округа возлагаются: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а) на земельных участках, находящихся в аренде физических, юридических лиц и индивидуальных предпринимателей, - на арендаторов этих земельных участков;</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б) на земельных участках, находящихся в постоянном (бессрочном) пользовании государственных и муниципальных учреждений, - на руководителей этих учреждений;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в) на земельных участках, находящихся в собственности физических, юридических лиц и индивидуальных предпринимателей, - на собственников этих участков.</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5. Все собственники, пользователи, арендаторы земельных участков, на которых имеются зеленые насаждения, обязаны:</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обеспечивать сохранность зеленых насаждений;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обеспечивать квалифицированный уход за зелеными насаждениями в соответствии с действующими правилами;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производить новые посадки деревьев и кустарников взамен погибших или вырубленных;</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предусматривать выделение средств на содержание зеленых насаждений;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5) вести разъяснительную работу среди персонала и населения о необходимости бережного отношения к зеленым насаждениям.</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6. Самовольная вырубка зеленых насаждений на территории Становлянского округа запрещается.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7. Зеленые насаждения, произрастающие на земельных участках, находящихся в собственности физических, юридических лиц и индивидуальных предпринимателей, принадлежат им на праве собственности, и они могут распоряжаться ими по своему усмотрению с учетом требований, перечисленных в пункте 5 настоящего Порядка, если вопрос о сохранении произрастающих зеленых насаждений не был выставлен в качестве условия на этапах согласования акта выбора земельного участка и оформления правоустанавливающих документов на земельный участок.</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xml:space="preserve">8. На участках, не находящихся в собственности физических, юридических лиц и индивидуальных предпринимателей, вырубка произрастающих деревьев и кустарников (в том числе сухостойных и </w:t>
      </w:r>
      <w:proofErr w:type="spellStart"/>
      <w:r w:rsidRPr="00C11E0B">
        <w:rPr>
          <w:rFonts w:ascii="Arial" w:eastAsia="Times New Roman" w:hAnsi="Arial" w:cs="Arial"/>
          <w:color w:val="000000" w:themeColor="text1"/>
          <w:kern w:val="0"/>
          <w:lang w:eastAsia="ru-RU"/>
          <w14:ligatures w14:val="none"/>
        </w:rPr>
        <w:t>фаутных</w:t>
      </w:r>
      <w:proofErr w:type="spellEnd"/>
      <w:r w:rsidRPr="00C11E0B">
        <w:rPr>
          <w:rFonts w:ascii="Arial" w:eastAsia="Times New Roman" w:hAnsi="Arial" w:cs="Arial"/>
          <w:color w:val="000000" w:themeColor="text1"/>
          <w:kern w:val="0"/>
          <w:lang w:eastAsia="ru-RU"/>
          <w14:ligatures w14:val="none"/>
        </w:rPr>
        <w:t>) может производиться только на основании разрешения на право вырубки зеленых насаждений, утвержденного </w:t>
      </w:r>
      <w:hyperlink r:id="rId14" w:history="1">
        <w:r w:rsidRPr="00C11E0B">
          <w:rPr>
            <w:rFonts w:ascii="Arial" w:eastAsia="Times New Roman" w:hAnsi="Arial" w:cs="Arial"/>
            <w:color w:val="000000" w:themeColor="text1"/>
            <w:kern w:val="0"/>
            <w:lang w:eastAsia="ru-RU"/>
            <w14:ligatures w14:val="none"/>
          </w:rPr>
          <w:t>административным регламентом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hyperlink>
      <w:r w:rsidRPr="00C11E0B">
        <w:rPr>
          <w:rFonts w:ascii="Arial" w:eastAsia="Times New Roman" w:hAnsi="Arial" w:cs="Arial"/>
          <w:color w:val="000000" w:themeColor="text1"/>
          <w:kern w:val="0"/>
          <w:lang w:eastAsia="ru-RU"/>
          <w14:ligatures w14:val="none"/>
        </w:rPr>
        <w:t>.</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9. Выдача разрешения на право вырубки зеленых насаждений осуществляется в случаях:</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выявления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lastRenderedPageBreak/>
        <w:t>3) проведения строительства (реконструкции) сетей инженерно-технического обеспечения, в том числе линейных объектов;</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5) размещения, установки объектов, не являющихся объектами капитального строительства;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6) проведения инженерно-геологических изысканий;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7) восстановления нормативного светового режима в жилых и нежилых помещениях, затеняемых деревьями.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10. Обследование испрашиваемых к вырубке зеленых насаждений производится комиссией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(далее - Комиссия).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Ответственным лицом по подготовке необходимых документов является сотрудник отдела ЖКХ, благоустройства и дорожной деятельности администрации Становлянского округа.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11. При необходимости к обследованию испрашиваемых к вырубке зеленых насаждений могут быть привлечены представители министерства лесного хозяйства Липецкой области, учреждений, подведомственных министерству лесного хозяйства Липецкой области, территориального подразделения федерального органа исполнительной власти по надзору в сфере природопользования, органов охраны памятников истории и культуры.</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12. При принятии решения о возможности вырубки зеленых насаждений Комиссией составляется акт обследования зеленых насаждений (приложение 1 к Положению "О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в котором указывается количество деревьев и кустарников, намеченных к вырубке и их местонахождение, а также фототаблица к акту обследования зеленых насаждений (приложение 2 к Положению "О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Диаметр ствола деревьев измеряется на высоте 1,3 метра от корневой шейки. Если дерево на высоте 1,3 метра имеет несколько стволов, каждый ствол учитывается отдельно. Указанный акт подписывается Комиссией. При привлечении к обследованию испрашиваемых к вырубке зеленых насаждений представителей организаций, указанных в пункте 11, акт обследования подписывается и ими.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13. Выдача разрешений на право вырубки зеленых насаждений под размещение новых объектов, реконструкцию, капитальный или текущий ремонт существующих осуществляется на основании соответствующего обращения в администрацию Становлянского округа заказчика (заказчика-застройщика) работ при наличии у него необходимой разрешительной документации: правоустанавливающих документов на земельный участок, разрешения на строительство или осуществление работ по подготовке участка к строительству.</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xml:space="preserve">14. Срок действия разрешения на право вырубки зеленых насаждений составляет три месяца. По истечении указанного срока физическое, юридическое лицо или индивидуальный предприниматель, получившие разрешение на право </w:t>
      </w:r>
      <w:r w:rsidRPr="00C11E0B">
        <w:rPr>
          <w:rFonts w:ascii="Arial" w:eastAsia="Times New Roman" w:hAnsi="Arial" w:cs="Arial"/>
          <w:color w:val="000000" w:themeColor="text1"/>
          <w:kern w:val="0"/>
          <w:lang w:eastAsia="ru-RU"/>
          <w14:ligatures w14:val="none"/>
        </w:rPr>
        <w:lastRenderedPageBreak/>
        <w:t>вырубки зеленых насаждений, но не приступившие к работам, должны обратиться в администрацию Становлянского округа за его продлением, обосновав причины невыполнения работ в установленный срок.</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15. Не требуется получение разрешения на право вырубки зеленых насаждений в следующих случаях:</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проведение аварийно-восстановительных работ сетей инженерно-технического обеспечения и сооружений;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вырубки зеленых насаждений, произрастающих в границах полос отвода автомобильных дорог общего пользования местного значения, при проведении работ по содержанию дорог общего пользования местного значения на основании муниципального контракта, заключенного с владельцем дороги, или муниципального задания;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вырубки зеленых насаждений в целях предупреждения и ликвидации чрезвычайных ситуаций природного и техногенного характера;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для уборки ветровальных деревьев;</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5) для удаления лиственных пород деревьев порослевого и самосевного происхождения с диаметром ствола до 5 см включительно;</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6) для удаления единичных аварийных деревьев, явно угрожающих падением и повреждением рядом расположенных построек и инженерных коммуникаций.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В этих случаях составляется акт на вырубку в произвольной форме, подписываемый начальником соответствующего территориального отдела администрации Становлянского округа, собственником и обслуживающей организацией здания, сооружения, инженерных сетей и коммуникаций.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Начальник соответствующего территориального отдела администрации Становлянского округа уведомляет администрацию Становлянского округа посредством предоставления подписанного акта обследования земельного участка.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16. При проведении вырубки деревьев высота оставляемых пней не должна превышать одной трети диаметра среза, а при рубке деревьев диаметром менее 30 сантиметров - 10 сантиметров. Порубочные остатки с территории должны быть удалены в течение трех календарных дней со дня проведения вырубки.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17. При получении разрешения на право вырубки зеленых насаждений физические, юридические лица или индивидуальные предприниматели за свой счет самостоятельно или путем заключения соответствующих договоров со специализированными организациями обязаны обеспечить компенсационное озеленение, выражающееся в посадке в местах, определенных территориальным отделом администрации Становлянского округа, новых деревьев или кустарников декоративных пород. Посадочный материал при этом должен соответствовать требованиям по качеству и параметрам, установленными государственными стандартами (ГОСТ 24909-81, ГОСТ 25769-83, ГОСТ 26869-86).</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18. Компенсационное озеленение производится в ближайший сезон, подходящий для высадки деревьев и кустарников, но не позднее года с момента вырубки. Места посадки деревьев и кустарников согласуются с соответствующим территориальным отделом администрации Становлянского округа и администрацией Становлянского округа. Количество деревьев и кустарников, подлежащих высадке, указывается в разрешении на право вырубки зеленых насаждений.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xml:space="preserve">19. Требование проведения компенсационного озеленения может не выставляться при проведении работ по текущему содержанию зеленых насаждений на земельных участках, находящихся в безвозмездном пользовании государственных и муниципальных учреждений, при их достаточной </w:t>
      </w:r>
      <w:proofErr w:type="spellStart"/>
      <w:r w:rsidRPr="00C11E0B">
        <w:rPr>
          <w:rFonts w:ascii="Arial" w:eastAsia="Times New Roman" w:hAnsi="Arial" w:cs="Arial"/>
          <w:color w:val="000000" w:themeColor="text1"/>
          <w:kern w:val="0"/>
          <w:lang w:eastAsia="ru-RU"/>
          <w14:ligatures w14:val="none"/>
        </w:rPr>
        <w:t>озеленённости</w:t>
      </w:r>
      <w:proofErr w:type="spellEnd"/>
      <w:r w:rsidRPr="00C11E0B">
        <w:rPr>
          <w:rFonts w:ascii="Arial" w:eastAsia="Times New Roman" w:hAnsi="Arial" w:cs="Arial"/>
          <w:color w:val="000000" w:themeColor="text1"/>
          <w:kern w:val="0"/>
          <w:lang w:eastAsia="ru-RU"/>
          <w14:ligatures w14:val="none"/>
        </w:rPr>
        <w:t>.</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lastRenderedPageBreak/>
        <w:t>20. При посадке деревьев и кустарников должны выдерживаться расстояния от зданий, сооружений, а также объектов инженерного обустройства, установленные таблицей 9.1 СП 42.13330.2016 (свод правил "Градостроительство. Планировка и застройка городских и сельских поселений", актуализированная редакция СНиП 2.07.01-89).</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21. Расстояния от воздушных линий электропередач до деревьев следует принимать согласно правилам устройства электроустановок.</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22. Проверка исполнения компенсационного озеленения осуществляется сотрудниками администрации Становлянского округа и уполномоченными сотрудниками территориальных отделов администрации Становлянского округа.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23. Лица, совершившие не согласованные в установленном порядке и нанесшие ущерб зеленым насаждениям на территории Становлянского округа действия, подлежат привлечению к административной или уголовной ответственности в соответствии с действующим законодательством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Приложение 2 к постановлению администрации Становлянского муниципального округа Липецкой области Российской Федерации от 10.09.2025 № 477</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center"/>
        <w:outlineLvl w:val="0"/>
        <w:rPr>
          <w:rFonts w:ascii="Arial" w:eastAsia="Times New Roman" w:hAnsi="Arial" w:cs="Arial"/>
          <w:b/>
          <w:bCs/>
          <w:color w:val="000000" w:themeColor="text1"/>
          <w:kern w:val="36"/>
          <w:sz w:val="32"/>
          <w:szCs w:val="32"/>
          <w:lang w:eastAsia="ru-RU"/>
          <w14:ligatures w14:val="none"/>
        </w:rPr>
      </w:pPr>
      <w:r w:rsidRPr="00C11E0B">
        <w:rPr>
          <w:rFonts w:ascii="Arial" w:eastAsia="Times New Roman" w:hAnsi="Arial" w:cs="Arial"/>
          <w:b/>
          <w:bCs/>
          <w:color w:val="000000" w:themeColor="text1"/>
          <w:kern w:val="36"/>
          <w:sz w:val="32"/>
          <w:szCs w:val="32"/>
          <w:lang w:eastAsia="ru-RU"/>
          <w14:ligatures w14:val="none"/>
        </w:rPr>
        <w:t>Положение "О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center"/>
        <w:outlineLvl w:val="2"/>
        <w:rPr>
          <w:rFonts w:ascii="Arial" w:eastAsia="Times New Roman" w:hAnsi="Arial" w:cs="Arial"/>
          <w:b/>
          <w:bCs/>
          <w:color w:val="000000" w:themeColor="text1"/>
          <w:kern w:val="0"/>
          <w:sz w:val="30"/>
          <w:szCs w:val="30"/>
          <w:lang w:eastAsia="ru-RU"/>
          <w14:ligatures w14:val="none"/>
        </w:rPr>
      </w:pPr>
      <w:r w:rsidRPr="00C11E0B">
        <w:rPr>
          <w:rFonts w:ascii="Arial" w:eastAsia="Times New Roman" w:hAnsi="Arial" w:cs="Arial"/>
          <w:b/>
          <w:bCs/>
          <w:color w:val="000000" w:themeColor="text1"/>
          <w:kern w:val="0"/>
          <w:sz w:val="30"/>
          <w:szCs w:val="30"/>
          <w:lang w:eastAsia="ru-RU"/>
          <w14:ligatures w14:val="none"/>
        </w:rPr>
        <w:t>1. Общие положения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1.1. Настоящее Положение "О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(далее - Положение) разработано в соответствии с Федеральным законом </w:t>
      </w:r>
      <w:hyperlink r:id="rId15" w:history="1">
        <w:r w:rsidRPr="00C11E0B">
          <w:rPr>
            <w:rFonts w:ascii="Arial" w:eastAsia="Times New Roman" w:hAnsi="Arial" w:cs="Arial"/>
            <w:color w:val="000000" w:themeColor="text1"/>
            <w:kern w:val="0"/>
            <w:lang w:eastAsia="ru-RU"/>
            <w14:ligatures w14:val="none"/>
          </w:rPr>
          <w:t>от 6 октября 2003 года № 131-ФЗ</w:t>
        </w:r>
      </w:hyperlink>
      <w:r w:rsidRPr="00C11E0B">
        <w:rPr>
          <w:rFonts w:ascii="Arial" w:eastAsia="Times New Roman" w:hAnsi="Arial" w:cs="Arial"/>
          <w:color w:val="000000" w:themeColor="text1"/>
          <w:kern w:val="0"/>
          <w:lang w:eastAsia="ru-RU"/>
          <w14:ligatures w14:val="none"/>
        </w:rPr>
        <w:t> "Об общих принципах организации местного самоуправления в Российской Федерации", Федеральным законом </w:t>
      </w:r>
      <w:hyperlink r:id="rId16" w:history="1">
        <w:r w:rsidRPr="00C11E0B">
          <w:rPr>
            <w:rFonts w:ascii="Arial" w:eastAsia="Times New Roman" w:hAnsi="Arial" w:cs="Arial"/>
            <w:color w:val="000000" w:themeColor="text1"/>
            <w:kern w:val="0"/>
            <w:lang w:eastAsia="ru-RU"/>
            <w14:ligatures w14:val="none"/>
          </w:rPr>
          <w:t>от 10 января 2002 года № 7-ФЗ</w:t>
        </w:r>
      </w:hyperlink>
      <w:r w:rsidRPr="00C11E0B">
        <w:rPr>
          <w:rFonts w:ascii="Arial" w:eastAsia="Times New Roman" w:hAnsi="Arial" w:cs="Arial"/>
          <w:color w:val="000000" w:themeColor="text1"/>
          <w:kern w:val="0"/>
          <w:lang w:eastAsia="ru-RU"/>
          <w14:ligatures w14:val="none"/>
        </w:rPr>
        <w:t> "Об охране окружающей среды", Уставом Становлянского муниципального округа Липецкой области Российской Федерации, </w:t>
      </w:r>
      <w:hyperlink r:id="rId17" w:history="1">
        <w:r w:rsidRPr="00C11E0B">
          <w:rPr>
            <w:rFonts w:ascii="Arial" w:eastAsia="Times New Roman" w:hAnsi="Arial" w:cs="Arial"/>
            <w:color w:val="000000" w:themeColor="text1"/>
            <w:kern w:val="0"/>
            <w:lang w:eastAsia="ru-RU"/>
            <w14:ligatures w14:val="none"/>
          </w:rPr>
          <w:t>административным регламентом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hyperlink>
      <w:r w:rsidRPr="00C11E0B">
        <w:rPr>
          <w:rFonts w:ascii="Arial" w:eastAsia="Times New Roman" w:hAnsi="Arial" w:cs="Arial"/>
          <w:color w:val="000000" w:themeColor="text1"/>
          <w:kern w:val="0"/>
          <w:lang w:eastAsia="ru-RU"/>
          <w14:ligatures w14:val="none"/>
        </w:rPr>
        <w:t>, утвержденным постановлением администрации Становлянского муниципального округа Липецкой области Российской Федерации </w:t>
      </w:r>
      <w:hyperlink r:id="rId18" w:history="1">
        <w:r w:rsidRPr="00C11E0B">
          <w:rPr>
            <w:rFonts w:ascii="Arial" w:eastAsia="Times New Roman" w:hAnsi="Arial" w:cs="Arial"/>
            <w:color w:val="000000" w:themeColor="text1"/>
            <w:kern w:val="0"/>
            <w:lang w:eastAsia="ru-RU"/>
            <w14:ligatures w14:val="none"/>
          </w:rPr>
          <w:t>от 9 сентября 2025 года № 471</w:t>
        </w:r>
      </w:hyperlink>
      <w:r w:rsidRPr="00C11E0B">
        <w:rPr>
          <w:rFonts w:ascii="Arial" w:eastAsia="Times New Roman" w:hAnsi="Arial" w:cs="Arial"/>
          <w:color w:val="000000" w:themeColor="text1"/>
          <w:kern w:val="0"/>
          <w:lang w:eastAsia="ru-RU"/>
          <w14:ligatures w14:val="none"/>
        </w:rPr>
        <w:t> (далее - </w:t>
      </w:r>
      <w:hyperlink r:id="rId19" w:history="1">
        <w:r w:rsidRPr="00C11E0B">
          <w:rPr>
            <w:rFonts w:ascii="Arial" w:eastAsia="Times New Roman" w:hAnsi="Arial" w:cs="Arial"/>
            <w:color w:val="000000" w:themeColor="text1"/>
            <w:kern w:val="0"/>
            <w:lang w:eastAsia="ru-RU"/>
            <w14:ligatures w14:val="none"/>
          </w:rPr>
          <w:t>административный регламент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hyperlink>
      <w:r w:rsidRPr="00C11E0B">
        <w:rPr>
          <w:rFonts w:ascii="Arial" w:eastAsia="Times New Roman" w:hAnsi="Arial" w:cs="Arial"/>
          <w:color w:val="000000" w:themeColor="text1"/>
          <w:kern w:val="0"/>
          <w:lang w:eastAsia="ru-RU"/>
          <w14:ligatures w14:val="none"/>
        </w:rPr>
        <w:t>).</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1.2. Настоящее Положение определяет порядок работы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(далее - Комиссия).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lastRenderedPageBreak/>
        <w:t>1.3. Состав Комиссии образуется и ликвидируется распоряжением администрации Становлянского округа.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center"/>
        <w:outlineLvl w:val="2"/>
        <w:rPr>
          <w:rFonts w:ascii="Arial" w:eastAsia="Times New Roman" w:hAnsi="Arial" w:cs="Arial"/>
          <w:b/>
          <w:bCs/>
          <w:color w:val="000000" w:themeColor="text1"/>
          <w:kern w:val="0"/>
          <w:sz w:val="30"/>
          <w:szCs w:val="30"/>
          <w:lang w:eastAsia="ru-RU"/>
          <w14:ligatures w14:val="none"/>
        </w:rPr>
      </w:pPr>
      <w:r w:rsidRPr="00C11E0B">
        <w:rPr>
          <w:rFonts w:ascii="Arial" w:eastAsia="Times New Roman" w:hAnsi="Arial" w:cs="Arial"/>
          <w:b/>
          <w:bCs/>
          <w:color w:val="000000" w:themeColor="text1"/>
          <w:kern w:val="0"/>
          <w:sz w:val="30"/>
          <w:szCs w:val="30"/>
          <w:lang w:eastAsia="ru-RU"/>
          <w14:ligatures w14:val="none"/>
        </w:rPr>
        <w:t>2. Основные задачи и функции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2.1. Основной задачей Комиссии является рассмотрение заявлений на выдачу разрешений на право вырубки зеленых насаждений, обследование зеленых насаждений на территории Становлянского округа, а также оценка ущерба от несанкционированных повреждений и уничтожения зеленых насаждений на территории Становлянского округа.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2.2. На Комиссию возлагаются следующие функции: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рассмотрение поступивших в соответствии с </w:t>
      </w:r>
      <w:hyperlink r:id="rId20" w:history="1">
        <w:r w:rsidRPr="00C11E0B">
          <w:rPr>
            <w:rFonts w:ascii="Arial" w:eastAsia="Times New Roman" w:hAnsi="Arial" w:cs="Arial"/>
            <w:color w:val="000000" w:themeColor="text1"/>
            <w:kern w:val="0"/>
            <w:lang w:eastAsia="ru-RU"/>
            <w14:ligatures w14:val="none"/>
          </w:rPr>
          <w:t>административным регламентом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hyperlink>
      <w:r w:rsidRPr="00C11E0B">
        <w:rPr>
          <w:rFonts w:ascii="Arial" w:eastAsia="Times New Roman" w:hAnsi="Arial" w:cs="Arial"/>
          <w:color w:val="000000" w:themeColor="text1"/>
          <w:kern w:val="0"/>
          <w:lang w:eastAsia="ru-RU"/>
          <w14:ligatures w14:val="none"/>
        </w:rPr>
        <w:t> (далее - муниципальная услуга) заявлений юридических, физических лиц и индивидуальных предпринимателей для определения возможности вырубки зеленых насаждений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обследование зеленых насаждений в рамках муниципальной услуги, определение необходимых объемов вырубки зеленых насаждений на территории Становлянского округа и подготовка акта обследования зеленых насаждений и фототаблицы по формам, согласно приложениям 1, 2 к настоящему Положению;</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подготовка документов и выдача разрешений на право вырубки зеленых насаждений или уведомления об отказе в предоставлении муниципальной услуги.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center"/>
        <w:outlineLvl w:val="2"/>
        <w:rPr>
          <w:rFonts w:ascii="Arial" w:eastAsia="Times New Roman" w:hAnsi="Arial" w:cs="Arial"/>
          <w:b/>
          <w:bCs/>
          <w:color w:val="000000" w:themeColor="text1"/>
          <w:kern w:val="0"/>
          <w:sz w:val="30"/>
          <w:szCs w:val="30"/>
          <w:lang w:eastAsia="ru-RU"/>
          <w14:ligatures w14:val="none"/>
        </w:rPr>
      </w:pPr>
      <w:r w:rsidRPr="00C11E0B">
        <w:rPr>
          <w:rFonts w:ascii="Arial" w:eastAsia="Times New Roman" w:hAnsi="Arial" w:cs="Arial"/>
          <w:b/>
          <w:bCs/>
          <w:color w:val="000000" w:themeColor="text1"/>
          <w:kern w:val="0"/>
          <w:sz w:val="30"/>
          <w:szCs w:val="30"/>
          <w:lang w:eastAsia="ru-RU"/>
          <w14:ligatures w14:val="none"/>
        </w:rPr>
        <w:t>3. Структура и состав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3.1. Комиссия состоит из председателя Комиссии, заместителя председателя Комиссии, секретаря Комиссии и членов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3.2. Председатель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руководит деятельностью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несет персональную ответственность за выполнение возложенных на Комиссию основных задач и функций;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распределяет обязанности между членами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утверждает протокол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5) ведет заседания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В отсутствие председателя Комиссии его обязанности исполняет заместитель председателя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7. Секретарь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обеспечивает подготовку материалов к заседанию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ведет делопроизводство в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оповещает членов Комиссии о дне выезда;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осуществляет иные функции по обеспечению деятельности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center"/>
        <w:outlineLvl w:val="2"/>
        <w:rPr>
          <w:rFonts w:ascii="Arial" w:eastAsia="Times New Roman" w:hAnsi="Arial" w:cs="Arial"/>
          <w:b/>
          <w:bCs/>
          <w:color w:val="000000" w:themeColor="text1"/>
          <w:kern w:val="0"/>
          <w:sz w:val="30"/>
          <w:szCs w:val="30"/>
          <w:lang w:eastAsia="ru-RU"/>
          <w14:ligatures w14:val="none"/>
        </w:rPr>
      </w:pPr>
      <w:r w:rsidRPr="00C11E0B">
        <w:rPr>
          <w:rFonts w:ascii="Arial" w:eastAsia="Times New Roman" w:hAnsi="Arial" w:cs="Arial"/>
          <w:b/>
          <w:bCs/>
          <w:color w:val="000000" w:themeColor="text1"/>
          <w:kern w:val="0"/>
          <w:sz w:val="30"/>
          <w:szCs w:val="30"/>
          <w:lang w:eastAsia="ru-RU"/>
          <w14:ligatures w14:val="none"/>
        </w:rPr>
        <w:t>4. Порядок работы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4.1. Заседания Комиссии проводятся по мере возникновения вопросов, относящихся к ведению настоящей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4.2. Заседание Комиссии считается правомочным, если на нем присутствуют не менее половины от установленного числа ее членов.</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lastRenderedPageBreak/>
        <w:t>4.3. Комиссия рассматривает поступившее заявление (юридических, физических лиц и индивидуальных предпринимателей), выезжает на место предполагаемой вырубки зеленых насаждений, проводит осмотр зеленых насаждений с целью определения необходимости вырубки зеленых насаждений, составляет и утверждает акт обследования зеленых насаждений, принимает решение о выдаче разрешений на право вырубки зеленых насаждений или уведомления об отказе в предоставлении муниципальной услуги.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4.4. В заседании Комиссии принимает участие начальник территориального отдела администрации Становлянского округа, на территории которого запланированы мероприятия по осуществлению вырубки.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4.5. По результатам заседания Комиссии принимается одно из следующих решений: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выдача разрешения на право вырубки зеленых насаждений (далее - разрешение);</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выдача уведомления об отказе в предоставлении муниципальной услуги (далее - уведомление об отказе).</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4.6. Результаты работы Комиссии оформляются протоколом, на основании которого готовится разрешение или уведомление об отказе.</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4.7. При принятии решения Комиссия учитывает следующие факторы:</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местонахождение земельного участка;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количество зеленых насаждений, попадающих в зону планируемой застройки или размещения временного объекта и подлежащих удалению;</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значение данных зеленых насаждений для экологии Становлянского округа;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 состояние зеленых насаждений.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4.8. Глава администрации Становлянского округа подписывает разрешение на право вырубки зеленых насаждений или уведомление об отказе в предоставлении муниципальной услуги.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4.9. Решение Комиссии принимается открытым голосованием простым большинством голосов присутствующих на заседании Комиссии членов Комиссии и подписывается председательствующим на заседании Комиссии. В случае равенства голосов решающим является голос председательствующего на заседании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4.10. По фактам незаконного уничтожения и (или) повреждения зеленых насаждений на территории Становлянского округа Комиссия в установленном порядке вправе обращаться в соответствующие органы и организации для принятия мер по пресечению правонарушений, установлению лиц, совершивших правонарушения, привлечению указанных лиц к установленной законодательством ответственности, в том числе взысканию причиненного вреда.</w:t>
      </w:r>
    </w:p>
    <w:p w:rsidR="00C11E0B" w:rsidRPr="00C11E0B" w:rsidRDefault="00C11E0B" w:rsidP="00C11E0B">
      <w:pPr>
        <w:shd w:val="clear" w:color="auto" w:fill="FFFFFF"/>
        <w:spacing w:after="0" w:line="240" w:lineRule="auto"/>
        <w:jc w:val="center"/>
        <w:outlineLvl w:val="2"/>
        <w:rPr>
          <w:rFonts w:ascii="Arial" w:eastAsia="Times New Roman" w:hAnsi="Arial" w:cs="Arial"/>
          <w:b/>
          <w:bCs/>
          <w:color w:val="000000" w:themeColor="text1"/>
          <w:kern w:val="0"/>
          <w:sz w:val="30"/>
          <w:szCs w:val="30"/>
          <w:lang w:eastAsia="ru-RU"/>
          <w14:ligatures w14:val="none"/>
        </w:rPr>
      </w:pPr>
      <w:r w:rsidRPr="00C11E0B">
        <w:rPr>
          <w:rFonts w:ascii="Arial" w:eastAsia="Times New Roman" w:hAnsi="Arial" w:cs="Arial"/>
          <w:b/>
          <w:bCs/>
          <w:color w:val="000000" w:themeColor="text1"/>
          <w:kern w:val="0"/>
          <w:sz w:val="30"/>
          <w:szCs w:val="30"/>
          <w:lang w:eastAsia="ru-RU"/>
          <w14:ligatures w14:val="none"/>
        </w:rPr>
        <w:t> </w:t>
      </w:r>
    </w:p>
    <w:p w:rsidR="00C11E0B" w:rsidRPr="00C11E0B" w:rsidRDefault="00C11E0B" w:rsidP="00C11E0B">
      <w:pPr>
        <w:shd w:val="clear" w:color="auto" w:fill="FFFFFF"/>
        <w:spacing w:after="0" w:line="240" w:lineRule="auto"/>
        <w:jc w:val="center"/>
        <w:outlineLvl w:val="2"/>
        <w:rPr>
          <w:rFonts w:ascii="Arial" w:eastAsia="Times New Roman" w:hAnsi="Arial" w:cs="Arial"/>
          <w:b/>
          <w:bCs/>
          <w:color w:val="000000" w:themeColor="text1"/>
          <w:kern w:val="0"/>
          <w:sz w:val="30"/>
          <w:szCs w:val="30"/>
          <w:lang w:eastAsia="ru-RU"/>
          <w14:ligatures w14:val="none"/>
        </w:rPr>
      </w:pPr>
      <w:r w:rsidRPr="00C11E0B">
        <w:rPr>
          <w:rFonts w:ascii="Arial" w:eastAsia="Times New Roman" w:hAnsi="Arial" w:cs="Arial"/>
          <w:b/>
          <w:bCs/>
          <w:color w:val="000000" w:themeColor="text1"/>
          <w:kern w:val="0"/>
          <w:sz w:val="30"/>
          <w:szCs w:val="30"/>
          <w:lang w:eastAsia="ru-RU"/>
          <w14:ligatures w14:val="none"/>
        </w:rPr>
        <w:t>5. Права и обязанности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4.1. Комиссия имеет право:</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мотивированно отклонить представленное заявление;</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запрашивать у заявителя необходимые в соответствии с действующим законодательством обосновывающие документы.</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4.2. Комиссия обязана: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рассматривать и проверять документы и сведения на предмет соответствия критериям принятия решения о предоставлении муниципальной услуги в течение 3 рабочих дней с момента поступления заявления.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xml:space="preserve">2) выезжать и проводить обследование зеленых насаждений, составлять акт обследования зеленых насаждений, фототаблицу и протокол по обследованию зеленых насаждений для выдачи разрешения на право вырубки зеленых </w:t>
      </w:r>
      <w:r w:rsidRPr="00C11E0B">
        <w:rPr>
          <w:rFonts w:ascii="Arial" w:eastAsia="Times New Roman" w:hAnsi="Arial" w:cs="Arial"/>
          <w:color w:val="000000" w:themeColor="text1"/>
          <w:kern w:val="0"/>
          <w:lang w:eastAsia="ru-RU"/>
          <w14:ligatures w14:val="none"/>
        </w:rPr>
        <w:lastRenderedPageBreak/>
        <w:t>насаждений и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Приложение 1 к Положению "О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Акт</w:t>
      </w:r>
      <w:r w:rsidRPr="00C11E0B">
        <w:rPr>
          <w:rFonts w:ascii="Arial" w:eastAsia="Times New Roman" w:hAnsi="Arial" w:cs="Arial"/>
          <w:color w:val="000000" w:themeColor="text1"/>
          <w:kern w:val="0"/>
          <w:lang w:eastAsia="ru-RU"/>
          <w14:ligatures w14:val="none"/>
        </w:rPr>
        <w:br/>
        <w:t>обследования зеленых насаждений № _____</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 ______________ 20__ г.                               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Комиссия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(далее - Комиссия) в составе:</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1. _____________________     ________________________________________</w:t>
      </w:r>
      <w:r w:rsidRPr="00C11E0B">
        <w:rPr>
          <w:rFonts w:ascii="Arial" w:eastAsia="Times New Roman" w:hAnsi="Arial" w:cs="Arial"/>
          <w:color w:val="000000" w:themeColor="text1"/>
          <w:kern w:val="0"/>
          <w:lang w:eastAsia="ru-RU"/>
          <w14:ligatures w14:val="none"/>
        </w:rPr>
        <w:br/>
        <w:t>                    </w:t>
      </w:r>
      <w:proofErr w:type="gramStart"/>
      <w:r w:rsidRPr="00C11E0B">
        <w:rPr>
          <w:rFonts w:ascii="Arial" w:eastAsia="Times New Roman" w:hAnsi="Arial" w:cs="Arial"/>
          <w:color w:val="000000" w:themeColor="text1"/>
          <w:kern w:val="0"/>
          <w:lang w:eastAsia="ru-RU"/>
          <w14:ligatures w14:val="none"/>
        </w:rPr>
        <w:t>   (</w:t>
      </w:r>
      <w:proofErr w:type="gramEnd"/>
      <w:r w:rsidRPr="00C11E0B">
        <w:rPr>
          <w:rFonts w:ascii="Arial" w:eastAsia="Times New Roman" w:hAnsi="Arial" w:cs="Arial"/>
          <w:color w:val="000000" w:themeColor="text1"/>
          <w:kern w:val="0"/>
          <w:lang w:eastAsia="ru-RU"/>
          <w14:ligatures w14:val="none"/>
        </w:rPr>
        <w:t>Ф.И.О.)                                                (должность)</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2. ______________________    ________________________________________</w:t>
      </w:r>
      <w:r w:rsidRPr="00C11E0B">
        <w:rPr>
          <w:rFonts w:ascii="Arial" w:eastAsia="Times New Roman" w:hAnsi="Arial" w:cs="Arial"/>
          <w:color w:val="000000" w:themeColor="text1"/>
          <w:kern w:val="0"/>
          <w:lang w:eastAsia="ru-RU"/>
          <w14:ligatures w14:val="none"/>
        </w:rPr>
        <w:br/>
        <w:t xml:space="preserve">                    </w:t>
      </w:r>
      <w:proofErr w:type="gramStart"/>
      <w:r w:rsidRPr="00C11E0B">
        <w:rPr>
          <w:rFonts w:ascii="Arial" w:eastAsia="Times New Roman" w:hAnsi="Arial" w:cs="Arial"/>
          <w:color w:val="000000" w:themeColor="text1"/>
          <w:kern w:val="0"/>
          <w:lang w:eastAsia="ru-RU"/>
          <w14:ligatures w14:val="none"/>
        </w:rPr>
        <w:t>   (</w:t>
      </w:r>
      <w:proofErr w:type="gramEnd"/>
      <w:r w:rsidRPr="00C11E0B">
        <w:rPr>
          <w:rFonts w:ascii="Arial" w:eastAsia="Times New Roman" w:hAnsi="Arial" w:cs="Arial"/>
          <w:color w:val="000000" w:themeColor="text1"/>
          <w:kern w:val="0"/>
          <w:lang w:eastAsia="ru-RU"/>
          <w14:ligatures w14:val="none"/>
        </w:rPr>
        <w:t>Ф.И.О.)                                                (должность)</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3. ______________________    ________________________________________</w:t>
      </w:r>
      <w:r w:rsidRPr="00C11E0B">
        <w:rPr>
          <w:rFonts w:ascii="Arial" w:eastAsia="Times New Roman" w:hAnsi="Arial" w:cs="Arial"/>
          <w:color w:val="000000" w:themeColor="text1"/>
          <w:kern w:val="0"/>
          <w:lang w:eastAsia="ru-RU"/>
          <w14:ligatures w14:val="none"/>
        </w:rPr>
        <w:br/>
        <w:t xml:space="preserve">                    </w:t>
      </w:r>
      <w:proofErr w:type="gramStart"/>
      <w:r w:rsidRPr="00C11E0B">
        <w:rPr>
          <w:rFonts w:ascii="Arial" w:eastAsia="Times New Roman" w:hAnsi="Arial" w:cs="Arial"/>
          <w:color w:val="000000" w:themeColor="text1"/>
          <w:kern w:val="0"/>
          <w:lang w:eastAsia="ru-RU"/>
          <w14:ligatures w14:val="none"/>
        </w:rPr>
        <w:t>   (</w:t>
      </w:r>
      <w:proofErr w:type="gramEnd"/>
      <w:r w:rsidRPr="00C11E0B">
        <w:rPr>
          <w:rFonts w:ascii="Arial" w:eastAsia="Times New Roman" w:hAnsi="Arial" w:cs="Arial"/>
          <w:color w:val="000000" w:themeColor="text1"/>
          <w:kern w:val="0"/>
          <w:lang w:eastAsia="ru-RU"/>
          <w14:ligatures w14:val="none"/>
        </w:rPr>
        <w:t>Ф.И.О.)                                                (должность)</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______________________    ________________________________________</w:t>
      </w:r>
      <w:r w:rsidRPr="00C11E0B">
        <w:rPr>
          <w:rFonts w:ascii="Arial" w:eastAsia="Times New Roman" w:hAnsi="Arial" w:cs="Arial"/>
          <w:color w:val="000000" w:themeColor="text1"/>
          <w:kern w:val="0"/>
          <w:lang w:eastAsia="ru-RU"/>
          <w14:ligatures w14:val="none"/>
        </w:rPr>
        <w:br/>
        <w:t xml:space="preserve">                    </w:t>
      </w:r>
      <w:proofErr w:type="gramStart"/>
      <w:r w:rsidRPr="00C11E0B">
        <w:rPr>
          <w:rFonts w:ascii="Arial" w:eastAsia="Times New Roman" w:hAnsi="Arial" w:cs="Arial"/>
          <w:color w:val="000000" w:themeColor="text1"/>
          <w:kern w:val="0"/>
          <w:lang w:eastAsia="ru-RU"/>
          <w14:ligatures w14:val="none"/>
        </w:rPr>
        <w:t>   (</w:t>
      </w:r>
      <w:proofErr w:type="gramEnd"/>
      <w:r w:rsidRPr="00C11E0B">
        <w:rPr>
          <w:rFonts w:ascii="Arial" w:eastAsia="Times New Roman" w:hAnsi="Arial" w:cs="Arial"/>
          <w:color w:val="000000" w:themeColor="text1"/>
          <w:kern w:val="0"/>
          <w:lang w:eastAsia="ru-RU"/>
          <w14:ligatures w14:val="none"/>
        </w:rPr>
        <w:t>Ф.И.О.)                                                (должность)</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при   участии   заявителя произвела обследование зеленых насаждений по заявлению 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(реквизиты заявителя)</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и составила настоящий акт обследования зеленых насаждений, расположенных _____________________________________________________________________.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(адрес (местоположение) земельного участка)</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Краткое описание зеленых насаждений:</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В результате обследования Комиссия пришла к заключению:</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_________________________________________________________________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Подписи членов Комиссии: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  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roofErr w:type="gramStart"/>
      <w:r w:rsidRPr="00C11E0B">
        <w:rPr>
          <w:rFonts w:ascii="Arial" w:eastAsia="Times New Roman" w:hAnsi="Arial" w:cs="Arial"/>
          <w:color w:val="000000" w:themeColor="text1"/>
          <w:kern w:val="0"/>
          <w:lang w:eastAsia="ru-RU"/>
          <w14:ligatures w14:val="none"/>
        </w:rPr>
        <w:t>подпись)   </w:t>
      </w:r>
      <w:proofErr w:type="gramEnd"/>
      <w:r w:rsidRPr="00C11E0B">
        <w:rPr>
          <w:rFonts w:ascii="Arial" w:eastAsia="Times New Roman" w:hAnsi="Arial" w:cs="Arial"/>
          <w:color w:val="000000" w:themeColor="text1"/>
          <w:kern w:val="0"/>
          <w:lang w:eastAsia="ru-RU"/>
          <w14:ligatures w14:val="none"/>
        </w:rPr>
        <w:t xml:space="preserve">             (Ф.И.О.)</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  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roofErr w:type="gramStart"/>
      <w:r w:rsidRPr="00C11E0B">
        <w:rPr>
          <w:rFonts w:ascii="Arial" w:eastAsia="Times New Roman" w:hAnsi="Arial" w:cs="Arial"/>
          <w:color w:val="000000" w:themeColor="text1"/>
          <w:kern w:val="0"/>
          <w:lang w:eastAsia="ru-RU"/>
          <w14:ligatures w14:val="none"/>
        </w:rPr>
        <w:t>подпись)   </w:t>
      </w:r>
      <w:proofErr w:type="gramEnd"/>
      <w:r w:rsidRPr="00C11E0B">
        <w:rPr>
          <w:rFonts w:ascii="Arial" w:eastAsia="Times New Roman" w:hAnsi="Arial" w:cs="Arial"/>
          <w:color w:val="000000" w:themeColor="text1"/>
          <w:kern w:val="0"/>
          <w:lang w:eastAsia="ru-RU"/>
          <w14:ligatures w14:val="none"/>
        </w:rPr>
        <w:t xml:space="preserve">             (Ф.И.О.)</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___________  _________________</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roofErr w:type="gramStart"/>
      <w:r w:rsidRPr="00C11E0B">
        <w:rPr>
          <w:rFonts w:ascii="Arial" w:eastAsia="Times New Roman" w:hAnsi="Arial" w:cs="Arial"/>
          <w:color w:val="000000" w:themeColor="text1"/>
          <w:kern w:val="0"/>
          <w:lang w:eastAsia="ru-RU"/>
          <w14:ligatures w14:val="none"/>
        </w:rPr>
        <w:t>подпись)   </w:t>
      </w:r>
      <w:proofErr w:type="gramEnd"/>
      <w:r w:rsidRPr="00C11E0B">
        <w:rPr>
          <w:rFonts w:ascii="Arial" w:eastAsia="Times New Roman" w:hAnsi="Arial" w:cs="Arial"/>
          <w:color w:val="000000" w:themeColor="text1"/>
          <w:kern w:val="0"/>
          <w:lang w:eastAsia="ru-RU"/>
          <w14:ligatures w14:val="none"/>
        </w:rPr>
        <w:t xml:space="preserve">             (Ф.И.О.)</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lastRenderedPageBreak/>
        <w:t> </w:t>
      </w:r>
    </w:p>
    <w:p w:rsidR="00C11E0B" w:rsidRPr="00C11E0B" w:rsidRDefault="00C11E0B" w:rsidP="00C11E0B">
      <w:pPr>
        <w:shd w:val="clear" w:color="auto" w:fill="FFFFFF"/>
        <w:spacing w:after="0" w:line="240" w:lineRule="auto"/>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Приложение 2 к Положению "О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w:t>
      </w:r>
    </w:p>
    <w:p w:rsidR="00C11E0B" w:rsidRPr="00C11E0B" w:rsidRDefault="00C11E0B" w:rsidP="00C11E0B">
      <w:pPr>
        <w:shd w:val="clear" w:color="auto" w:fill="FFFFFF"/>
        <w:spacing w:after="0" w:line="240" w:lineRule="auto"/>
        <w:ind w:firstLine="567"/>
        <w:jc w:val="both"/>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Фототаблица</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к акту обследования зеленых насаждений от _________ № _____</w:t>
      </w:r>
    </w:p>
    <w:p w:rsidR="00C11E0B" w:rsidRPr="00C11E0B" w:rsidRDefault="00C11E0B" w:rsidP="00C11E0B">
      <w:pPr>
        <w:shd w:val="clear" w:color="auto" w:fill="FFFFFF"/>
        <w:spacing w:after="0" w:line="240" w:lineRule="auto"/>
        <w:ind w:firstLine="567"/>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tbl>
      <w:tblPr>
        <w:tblW w:w="94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828"/>
        <w:gridCol w:w="8622"/>
      </w:tblGrid>
      <w:tr w:rsidR="00C11E0B" w:rsidRPr="00C11E0B" w:rsidTr="00C11E0B">
        <w:tc>
          <w:tcPr>
            <w:tcW w:w="75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п/п</w:t>
            </w:r>
          </w:p>
        </w:tc>
        <w:tc>
          <w:tcPr>
            <w:tcW w:w="834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jc w:val="center"/>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Фотография</w:t>
            </w:r>
          </w:p>
        </w:tc>
      </w:tr>
      <w:tr w:rsidR="00C11E0B" w:rsidRPr="00C11E0B" w:rsidTr="00C11E0B">
        <w:tc>
          <w:tcPr>
            <w:tcW w:w="75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tc>
        <w:tc>
          <w:tcPr>
            <w:tcW w:w="834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tc>
      </w:tr>
      <w:tr w:rsidR="00C11E0B" w:rsidRPr="00C11E0B" w:rsidTr="00C11E0B">
        <w:tc>
          <w:tcPr>
            <w:tcW w:w="75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tc>
        <w:tc>
          <w:tcPr>
            <w:tcW w:w="834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tc>
      </w:tr>
      <w:tr w:rsidR="00C11E0B" w:rsidRPr="00C11E0B" w:rsidTr="00C11E0B">
        <w:tc>
          <w:tcPr>
            <w:tcW w:w="75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tc>
        <w:tc>
          <w:tcPr>
            <w:tcW w:w="8340" w:type="dxa"/>
            <w:tcBorders>
              <w:top w:val="single" w:sz="6" w:space="0" w:color="000000"/>
              <w:left w:val="single" w:sz="6" w:space="0" w:color="000000"/>
              <w:bottom w:val="single" w:sz="6" w:space="0" w:color="000000"/>
              <w:right w:val="single" w:sz="6" w:space="0" w:color="000000"/>
            </w:tcBorders>
            <w:shd w:val="clear" w:color="auto" w:fill="FFFFFF"/>
            <w:hideMark/>
          </w:tcPr>
          <w:p w:rsidR="00C11E0B" w:rsidRPr="00C11E0B" w:rsidRDefault="00C11E0B" w:rsidP="00C11E0B">
            <w:pPr>
              <w:spacing w:after="0" w:line="240" w:lineRule="auto"/>
              <w:rPr>
                <w:rFonts w:ascii="Arial" w:eastAsia="Times New Roman" w:hAnsi="Arial" w:cs="Arial"/>
                <w:color w:val="000000" w:themeColor="text1"/>
                <w:kern w:val="0"/>
                <w:lang w:eastAsia="ru-RU"/>
                <w14:ligatures w14:val="none"/>
              </w:rPr>
            </w:pPr>
            <w:r w:rsidRPr="00C11E0B">
              <w:rPr>
                <w:rFonts w:ascii="Arial" w:eastAsia="Times New Roman" w:hAnsi="Arial" w:cs="Arial"/>
                <w:color w:val="000000" w:themeColor="text1"/>
                <w:kern w:val="0"/>
                <w:lang w:eastAsia="ru-RU"/>
                <w14:ligatures w14:val="none"/>
              </w:rPr>
              <w:t> </w:t>
            </w:r>
          </w:p>
        </w:tc>
      </w:tr>
    </w:tbl>
    <w:p w:rsidR="00521FFB" w:rsidRPr="00C11E0B" w:rsidRDefault="00521FFB">
      <w:pPr>
        <w:rPr>
          <w:color w:val="000000" w:themeColor="text1"/>
        </w:rPr>
      </w:pPr>
    </w:p>
    <w:sectPr w:rsidR="00521FFB" w:rsidRPr="00C11E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0B"/>
    <w:rsid w:val="0044529A"/>
    <w:rsid w:val="004C1C0A"/>
    <w:rsid w:val="00521FFB"/>
    <w:rsid w:val="006A3626"/>
    <w:rsid w:val="00A677D8"/>
    <w:rsid w:val="00C11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CD0AF5B-09BD-E948-A560-585651B82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11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11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C11E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11E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11E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11E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11E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11E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11E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1E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11E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11E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11E0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11E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11E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11E0B"/>
    <w:rPr>
      <w:rFonts w:eastAsiaTheme="majorEastAsia" w:cstheme="majorBidi"/>
      <w:color w:val="595959" w:themeColor="text1" w:themeTint="A6"/>
    </w:rPr>
  </w:style>
  <w:style w:type="character" w:customStyle="1" w:styleId="80">
    <w:name w:val="Заголовок 8 Знак"/>
    <w:basedOn w:val="a0"/>
    <w:link w:val="8"/>
    <w:uiPriority w:val="9"/>
    <w:semiHidden/>
    <w:rsid w:val="00C11E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11E0B"/>
    <w:rPr>
      <w:rFonts w:eastAsiaTheme="majorEastAsia" w:cstheme="majorBidi"/>
      <w:color w:val="272727" w:themeColor="text1" w:themeTint="D8"/>
    </w:rPr>
  </w:style>
  <w:style w:type="paragraph" w:styleId="a3">
    <w:name w:val="Title"/>
    <w:basedOn w:val="a"/>
    <w:next w:val="a"/>
    <w:link w:val="a4"/>
    <w:uiPriority w:val="10"/>
    <w:qFormat/>
    <w:rsid w:val="00C11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11E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1E0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11E0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11E0B"/>
    <w:pPr>
      <w:spacing w:before="160"/>
      <w:jc w:val="center"/>
    </w:pPr>
    <w:rPr>
      <w:i/>
      <w:iCs/>
      <w:color w:val="404040" w:themeColor="text1" w:themeTint="BF"/>
    </w:rPr>
  </w:style>
  <w:style w:type="character" w:customStyle="1" w:styleId="22">
    <w:name w:val="Цитата 2 Знак"/>
    <w:basedOn w:val="a0"/>
    <w:link w:val="21"/>
    <w:uiPriority w:val="29"/>
    <w:rsid w:val="00C11E0B"/>
    <w:rPr>
      <w:i/>
      <w:iCs/>
      <w:color w:val="404040" w:themeColor="text1" w:themeTint="BF"/>
    </w:rPr>
  </w:style>
  <w:style w:type="paragraph" w:styleId="a7">
    <w:name w:val="List Paragraph"/>
    <w:basedOn w:val="a"/>
    <w:uiPriority w:val="34"/>
    <w:qFormat/>
    <w:rsid w:val="00C11E0B"/>
    <w:pPr>
      <w:ind w:left="720"/>
      <w:contextualSpacing/>
    </w:pPr>
  </w:style>
  <w:style w:type="character" w:styleId="a8">
    <w:name w:val="Intense Emphasis"/>
    <w:basedOn w:val="a0"/>
    <w:uiPriority w:val="21"/>
    <w:qFormat/>
    <w:rsid w:val="00C11E0B"/>
    <w:rPr>
      <w:i/>
      <w:iCs/>
      <w:color w:val="0F4761" w:themeColor="accent1" w:themeShade="BF"/>
    </w:rPr>
  </w:style>
  <w:style w:type="paragraph" w:styleId="a9">
    <w:name w:val="Intense Quote"/>
    <w:basedOn w:val="a"/>
    <w:next w:val="a"/>
    <w:link w:val="aa"/>
    <w:uiPriority w:val="30"/>
    <w:qFormat/>
    <w:rsid w:val="00C11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11E0B"/>
    <w:rPr>
      <w:i/>
      <w:iCs/>
      <w:color w:val="0F4761" w:themeColor="accent1" w:themeShade="BF"/>
    </w:rPr>
  </w:style>
  <w:style w:type="character" w:styleId="ab">
    <w:name w:val="Intense Reference"/>
    <w:basedOn w:val="a0"/>
    <w:uiPriority w:val="32"/>
    <w:qFormat/>
    <w:rsid w:val="00C11E0B"/>
    <w:rPr>
      <w:b/>
      <w:bCs/>
      <w:smallCaps/>
      <w:color w:val="0F4761" w:themeColor="accent1" w:themeShade="BF"/>
      <w:spacing w:val="5"/>
    </w:rPr>
  </w:style>
  <w:style w:type="paragraph" w:styleId="ac">
    <w:name w:val="Normal (Web)"/>
    <w:basedOn w:val="a"/>
    <w:uiPriority w:val="99"/>
    <w:semiHidden/>
    <w:unhideWhenUsed/>
    <w:rsid w:val="00C11E0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semiHidden/>
    <w:unhideWhenUsed/>
    <w:rsid w:val="00C11E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33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 Type="http://schemas.openxmlformats.org/officeDocument/2006/relationships/settings" Target="settings.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4030</Words>
  <Characters>22973</Characters>
  <Application>Microsoft Office Word</Application>
  <DocSecurity>0</DocSecurity>
  <Lines>191</Lines>
  <Paragraphs>53</Paragraphs>
  <ScaleCrop>false</ScaleCrop>
  <Company/>
  <LinksUpToDate>false</LinksUpToDate>
  <CharactersWithSpaces>26950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Пахомова</dc:creator>
  <cp:keywords/>
  <dc:description/>
  <cp:lastModifiedBy>Виктория Пахомова</cp:lastModifiedBy>
  <cp:revision>1</cp:revision>
  <dcterms:created xsi:type="dcterms:W3CDTF">2025-09-16T14:24:00Z</dcterms:created>
  <dcterms:modified xsi:type="dcterms:W3CDTF">2025-09-16T14:25:00Z</dcterms:modified>
</cp:coreProperties>
</file>