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C85" w:rsidRDefault="00A61C85" w:rsidP="00A61C85">
      <w:pPr>
        <w:shd w:val="clear" w:color="auto" w:fill="FFFFFF"/>
        <w:spacing w:after="0" w:line="240" w:lineRule="auto"/>
        <w:ind w:firstLine="567"/>
        <w:jc w:val="right"/>
        <w:textAlignment w:val="top"/>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ПРОЕКТ</w:t>
      </w:r>
    </w:p>
    <w:p w:rsid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0061A2">
        <w:rPr>
          <w:rFonts w:ascii="Arial" w:eastAsia="Times New Roman" w:hAnsi="Arial" w:cs="Arial"/>
          <w:noProof/>
          <w:sz w:val="24"/>
          <w:szCs w:val="24"/>
        </w:rPr>
        <w:drawing>
          <wp:inline distT="0" distB="0" distL="0" distR="0" wp14:anchorId="48CA6C8A" wp14:editId="18B2B750">
            <wp:extent cx="804053" cy="933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8103" cy="938152"/>
                    </a:xfrm>
                    <a:prstGeom prst="rect">
                      <a:avLst/>
                    </a:prstGeom>
                    <a:noFill/>
                  </pic:spPr>
                </pic:pic>
              </a:graphicData>
            </a:graphic>
          </wp:inline>
        </w:drawing>
      </w:r>
    </w:p>
    <w:p w:rsid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p>
    <w:p w:rsidR="00A61C85" w:rsidRP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bookmarkStart w:id="0" w:name="_GoBack"/>
      <w:bookmarkEnd w:id="0"/>
      <w:r w:rsidRPr="00A61C85">
        <w:rPr>
          <w:rFonts w:ascii="Arial" w:eastAsia="Times New Roman" w:hAnsi="Arial" w:cs="Arial"/>
          <w:color w:val="000000"/>
          <w:sz w:val="24"/>
          <w:szCs w:val="24"/>
          <w:lang w:eastAsia="ru-RU"/>
        </w:rPr>
        <w:t>ПОСТАНОВЛЕНИЕ</w:t>
      </w:r>
    </w:p>
    <w:p w:rsidR="00A61C85" w:rsidRP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rsidR="00A61C85" w:rsidRP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________2025                        с. Становое                                № ______</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A61C85">
        <w:rPr>
          <w:rFonts w:ascii="Arial" w:eastAsia="Times New Roman" w:hAnsi="Arial" w:cs="Arial"/>
          <w:b/>
          <w:bCs/>
          <w:color w:val="000000"/>
          <w:kern w:val="36"/>
          <w:sz w:val="32"/>
          <w:szCs w:val="32"/>
          <w:lang w:eastAsia="ru-RU"/>
        </w:rPr>
        <w:t>Об утверждении административного регламента предоставления муниципальной услуги "Исполнение запросов граждан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В соответствии с Федеральным законом от 22 октября 2004 года № 125-ФЗ "Об архивном деле в Российской Федерации", в целях реализации Федерального закона от 27 июля 2010 года № 210-ФЗ "Об организации предоставления государственных и муниципальных услуг", руководствуясь постановлением администрации Становлянского округа от 16 октября 2024 года № 614 "Об утверждении Порядка разработки 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 администрация Становлянского округа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ПОСТАНОВЛЯЕТ:</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Утвердить административный регламент предоставления муниципальной услуги "Исполнение запросов граждан Российской Федерации" (приложение).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Настоящее постановление вступает в силу со дня его официального опубликования.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Глава администрации Становлянского округа</w:t>
      </w:r>
    </w:p>
    <w:p w:rsidR="00A61C85" w:rsidRPr="00A61C85" w:rsidRDefault="00A61C85" w:rsidP="00A61C85">
      <w:pPr>
        <w:shd w:val="clear" w:color="auto" w:fill="FFFFFF"/>
        <w:spacing w:after="0" w:line="240" w:lineRule="auto"/>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Д.Ю. Семянников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Приложение к постановлению администрации Становлянского муниципального округа Липецкой области Российской Федерации от ____2025 № _____</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center"/>
        <w:textAlignment w:val="top"/>
        <w:outlineLvl w:val="1"/>
        <w:rPr>
          <w:rFonts w:ascii="Arial" w:eastAsia="Times New Roman" w:hAnsi="Arial" w:cs="Arial"/>
          <w:b/>
          <w:bCs/>
          <w:color w:val="000000"/>
          <w:sz w:val="32"/>
          <w:szCs w:val="32"/>
          <w:lang w:eastAsia="ru-RU"/>
        </w:rPr>
      </w:pPr>
      <w:r w:rsidRPr="00A61C85">
        <w:rPr>
          <w:rFonts w:ascii="Arial" w:eastAsia="Times New Roman" w:hAnsi="Arial" w:cs="Arial"/>
          <w:b/>
          <w:bCs/>
          <w:color w:val="000000"/>
          <w:sz w:val="32"/>
          <w:szCs w:val="32"/>
          <w:lang w:eastAsia="ru-RU"/>
        </w:rPr>
        <w:t>Административный регламент предоставления муниципальной услуги "Исполнение запросов граждан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A61C85">
        <w:rPr>
          <w:rFonts w:ascii="Arial" w:eastAsia="Times New Roman" w:hAnsi="Arial" w:cs="Arial"/>
          <w:b/>
          <w:bCs/>
          <w:color w:val="000000"/>
          <w:sz w:val="30"/>
          <w:szCs w:val="30"/>
          <w:lang w:eastAsia="ru-RU"/>
        </w:rPr>
        <w:t>Раздел I. Общие положения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 Предмет регулирования административного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1. Административный регламент предоставления муниципальной услуги "Исполнение запросов граждан Российской Федерации" (далее - Регламент) устанавливает порядок и стандарт предоставления муниципальной услуги по исполнению запросов, поступивших в отдел записи актов гражданского состояния и архива администрации Становлянского муниципального округа Липецкой области Российской Федерации (далее - муниципальный архив) в сфере архивного дела.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 Круг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Получателями муниципальной услуги являются граждане Российской Федерации (далее - заявители).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Заявителями также могут быть иные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3. Требования к порядку информирования о предоставлении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Организация информационного обеспечения заявителей осуществляется муниципальным архивом.</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Местонахождение, график работы, телефоны, адрес электронной почты муниципального архива: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399710, Липецкая область, с. Становое, ул. Советская, д. 32;</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вторник-суббота с 08.00 до 16.12, перерыв с 12.00 до 13.00;</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телефон/факс 8(47476) 2-14-69, тел. 8(47476) 2-27-89;</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e-</w:t>
      </w:r>
      <w:proofErr w:type="spellStart"/>
      <w:r w:rsidRPr="00A61C85">
        <w:rPr>
          <w:rFonts w:ascii="Arial" w:eastAsia="Times New Roman" w:hAnsi="Arial" w:cs="Arial"/>
          <w:color w:val="000000"/>
          <w:sz w:val="24"/>
          <w:szCs w:val="24"/>
          <w:lang w:eastAsia="ru-RU"/>
        </w:rPr>
        <w:t>mail</w:t>
      </w:r>
      <w:proofErr w:type="spellEnd"/>
      <w:r w:rsidRPr="00A61C85">
        <w:rPr>
          <w:rFonts w:ascii="Arial" w:eastAsia="Times New Roman" w:hAnsi="Arial" w:cs="Arial"/>
          <w:color w:val="000000"/>
          <w:sz w:val="24"/>
          <w:szCs w:val="24"/>
          <w:lang w:eastAsia="ru-RU"/>
        </w:rPr>
        <w:t>: </w:t>
      </w:r>
      <w:proofErr w:type="spellStart"/>
      <w:r w:rsidRPr="00A61C85">
        <w:rPr>
          <w:rFonts w:ascii="Arial" w:eastAsia="Times New Roman" w:hAnsi="Arial" w:cs="Arial"/>
          <w:color w:val="000000"/>
          <w:sz w:val="24"/>
          <w:szCs w:val="24"/>
          <w:lang w:val="en-US" w:eastAsia="ru-RU"/>
        </w:rPr>
        <w:t>arhivstan</w:t>
      </w:r>
      <w:proofErr w:type="spellEnd"/>
      <w:r w:rsidRPr="00A61C85">
        <w:rPr>
          <w:rFonts w:ascii="Arial" w:eastAsia="Times New Roman" w:hAnsi="Arial" w:cs="Arial"/>
          <w:color w:val="000000"/>
          <w:sz w:val="24"/>
          <w:szCs w:val="24"/>
          <w:lang w:eastAsia="ru-RU"/>
        </w:rPr>
        <w:t>@</w:t>
      </w:r>
      <w:r w:rsidRPr="00A61C85">
        <w:rPr>
          <w:rFonts w:ascii="Arial" w:eastAsia="Times New Roman" w:hAnsi="Arial" w:cs="Arial"/>
          <w:color w:val="000000"/>
          <w:sz w:val="24"/>
          <w:szCs w:val="24"/>
          <w:lang w:val="en-US" w:eastAsia="ru-RU"/>
        </w:rPr>
        <w:t>admlr</w:t>
      </w:r>
      <w:r w:rsidRPr="00A61C85">
        <w:rPr>
          <w:rFonts w:ascii="Arial" w:eastAsia="Times New Roman" w:hAnsi="Arial" w:cs="Arial"/>
          <w:color w:val="000000"/>
          <w:sz w:val="24"/>
          <w:szCs w:val="24"/>
          <w:lang w:eastAsia="ru-RU"/>
        </w:rPr>
        <w:t>.</w:t>
      </w:r>
      <w:proofErr w:type="spellStart"/>
      <w:r w:rsidRPr="00A61C85">
        <w:rPr>
          <w:rFonts w:ascii="Arial" w:eastAsia="Times New Roman" w:hAnsi="Arial" w:cs="Arial"/>
          <w:color w:val="000000"/>
          <w:sz w:val="24"/>
          <w:szCs w:val="24"/>
          <w:lang w:val="en-US" w:eastAsia="ru-RU"/>
        </w:rPr>
        <w:t>lipetsk</w:t>
      </w:r>
      <w:proofErr w:type="spellEnd"/>
      <w:r w:rsidRPr="00A61C85">
        <w:rPr>
          <w:rFonts w:ascii="Arial" w:eastAsia="Times New Roman" w:hAnsi="Arial" w:cs="Arial"/>
          <w:color w:val="000000"/>
          <w:sz w:val="24"/>
          <w:szCs w:val="24"/>
          <w:lang w:eastAsia="ru-RU"/>
        </w:rPr>
        <w:t>.</w:t>
      </w:r>
      <w:r w:rsidRPr="00A61C85">
        <w:rPr>
          <w:rFonts w:ascii="Arial" w:eastAsia="Times New Roman" w:hAnsi="Arial" w:cs="Arial"/>
          <w:color w:val="000000"/>
          <w:sz w:val="24"/>
          <w:szCs w:val="24"/>
          <w:lang w:val="en-US" w:eastAsia="ru-RU"/>
        </w:rPr>
        <w:t>ru</w:t>
      </w:r>
      <w:r w:rsidRPr="00A61C85">
        <w:rPr>
          <w:rFonts w:ascii="Arial" w:eastAsia="Times New Roman" w:hAnsi="Arial" w:cs="Arial"/>
          <w:color w:val="000000"/>
          <w:sz w:val="24"/>
          <w:szCs w:val="24"/>
          <w:lang w:eastAsia="ru-RU"/>
        </w:rPr>
        <w:t> в информационно-телекоммуникационной сети "Интернет" по адресу: www.adminstanovoe.ru.</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Информирование по процедуре предоставления муниципальной услуги производится: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по телефону;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по письменному обращению;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при личном обращении;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по электронной почте;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на официальном сайте администрации Становлянского муниципального округа Липецкой области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 на Едином портале государственных и муниципальных услуг (далее - Портал),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 На официальном сайте администрации Становлянского муниципального округа Липецкой области Российской Федерации и на информационном стенде в помещении муниципального архива размещается информация о предоставлении муниципальной услуги следующего содержания: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местонахождение, график работы, график приема посетителей, телефоны, адрес электронной почты муниципального архива;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текст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круг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срок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7) исчерпывающий перечень оснований для приостановления или отказа в предоставлении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 формы заявлений, образцы их заполнения, формы уведомлений, используемые при предоставлении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изменении информации по предоставлению муниципальной услуги осуществляется ее периодическое обновление.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Информация на официальном сайте администрации Становлянского муниципального округа Липецкой области Российской Федерации о порядке и сроках предоставления муниципальной услуги предоставляется заявителю бесплатно.</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 Основными требованиями к информированию заявителей о муниципальной услуге являются: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актуальность, своевременность, доступность и полнота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четкость в изложении материала.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 При консультировании по телефону и при личном обращении заявителя специалисты муниципального архива подробно и в вежливой (корректной) форме информируют обратившихся по интересующим их вопросам. Консультация по телефону должна начинаться с информации о наименовании муниципального архива, фамилии, имени, отчества и должности специалиста, принявшего телефонный звонок.</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9.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руководителя муниципального архива, или же обратившемуся гражданину должен быть сообщен телефонный номер, по которому можно получить необходимую информацию.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10. Заявители, представившие в муниципальный архив запрос, в обязательном порядке информируются специалистами: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о порядке и основаниях предоставления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о приостановлении предоставления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об отказе в предоставлении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о сроке исполнения услуги и возможности получения ответа.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11. В любое время, с момента приема заявления, заявитель имеет право на получение сведений о прохождении процедур по предоставлению муниципальной услуги муниципальным архивом при помощи телефона, посредством письменного и личного обращения, по электронной почте. Заявителю предоставляются сведения о том, на каком этапе (в процессе выполнения каждой административной процедуры) находится представленный им запрос.</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A61C85">
        <w:rPr>
          <w:rFonts w:ascii="Arial" w:eastAsia="Times New Roman" w:hAnsi="Arial" w:cs="Arial"/>
          <w:b/>
          <w:bCs/>
          <w:color w:val="000000"/>
          <w:sz w:val="30"/>
          <w:szCs w:val="30"/>
          <w:lang w:eastAsia="ru-RU"/>
        </w:rPr>
        <w:t>Раздел II. Стандарт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4. Наименование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12. Муниципальная услуга - исполнение запросов граждан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5. Наименование органа, предоставляющего муниципальную услугу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13. Предоставление муниципальной услуги осуществляет муниципальный архив при наличии у него архивных документов, являющихся муниципальной собственностью, необходимых для исполнения запросов.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6. Результат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14. Результатом предоставления муниципальной услуги являются: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архивная справка;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архивная выписка;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архивная копия;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ответ об отсутствии запрашиваемых сведений;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рекомендация о дальнейших путях поиска необходимой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 информационное письмо;</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 уведомление о направлении соответствующего запроса на исполнение по принадлежности в другие органы и организации.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уведомления о принятом решении, подписанного уполномоченным должностным лицом муниципального архива.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7. Срок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15. Запросы заявителей, поступившие в муниципальный архив, рассматриваются в течение 30 дней со дня их регистрации.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16. Срок рассмотрения запросов заявителей может быть продлен руководителем муниципального архива либо уполномоченным на то лицом по письменному ходатайству исполнителя не более чем на 15 дней с незамедлительным уведомлением об этом заявителя в письменной форме.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17. Сведения, содержащие персональные данные о третьих лицах, представляются уполномоченному лицу на основании доверенности, оформленной в установленном законодательством Российской Федерации порядке.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18. Запросы, присланные по электронной почте, рассматриваются в общем порядке.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 8. Исчерпывающий перечень документов, необходимых для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19. Основанием для предоставления муниципальной услуги является запрос заявителя, поступивший в муниципальный архив в письменной форме по почте, по электронной почте, по факсу, при личном обращении, в электронной форме через Портал (при наличии технической возможности) (приложение 1 к Регламенту).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20. В запросе заявителя должны быть указаны:</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сведения о заявителе: фамилия, имя и отчество (последнее - при наличии);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почтовый и (или) электронный адрес заявителя, контактные телефоны (при наличии);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интересующие заявителя тема, вопрос, событие, факт, сведения и хронологические рамки запрашиваемой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форма получения заявителем информации (информационное письмо, архивная справка, архивная выписка; архивные копии, тематический перечень, тематический обзор документов);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личная подпись заявителя при подаче запроса на бумажном носителе;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 дата.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В запросе могут быть указаны иные сведения, необходимые для его исполнения, также могут быть приложены копии документов, связанные с темой запроса.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21. Для истребования сведений, содержащих персональные данные о третьих лицах, дополнительно представляются документы, подтверждающие полномочия заявителя, предусмотренные законодательством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22. Услуга, при наличии технической возможности в муниципальном архиве, может предоставляться в электронной форме.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обращении в электронной форме за получением муниципальной услуги заявление и каждый прилагаемый к нему документ должны быть подписаны усиленной квалифицированной электронной подписью гражданина.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этом усиленная подпись должна быть создана лицом,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прилагаемых к заявлению документов.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подаче заявления непосредственно в муниципальный архив, им обеспечивается изготовление копий документов, представленных заявителем, в момент принятия заявления. После изготовления копий документов подлинники возвращаются заявителю.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направлении заявления заказным почтовым отправлением с уведомлением о вручении прилагаемые копии документов должны быть заверены нотариально или органами, выдавшими данные документы в установленном порядке.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23. Данный перечень является исчерпывающим и не предполагает межведомственного информационного взаимодействия.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9. Исчерпывающий перечень оснований для отказа в приеме документов, необходимых для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24. Основанием для отказа заявителю в приеме документов, необходимых для предоставления муниципальной услуги, является: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при предоставлении документов на бумажных носителях:</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а) представление неполного комплекта документов, указанных в пунктах 21 - 22 настоящего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б) несоответствие представленных документов требованиям, предъявляемым к их оформлению;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в) наличие в документах приписок, зачеркнутых слов, исправлений, а также документов, исполненных карандашом, документов с серьезными повреждениями, не позволяющими однозначно истолковать их содержание;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при представлении документов в электронной форме: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а) представление неполного комплекта документов, указанного в пунктах 21 - 23 настоящего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б) подписание документов несоответствующими электронными подписями;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в) недействительный статус сертификатов электронных подписей на документах;</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г) </w:t>
      </w:r>
      <w:proofErr w:type="spellStart"/>
      <w:r w:rsidRPr="00A61C85">
        <w:rPr>
          <w:rFonts w:ascii="Arial" w:eastAsia="Times New Roman" w:hAnsi="Arial" w:cs="Arial"/>
          <w:color w:val="000000"/>
          <w:sz w:val="24"/>
          <w:szCs w:val="24"/>
          <w:lang w:eastAsia="ru-RU"/>
        </w:rPr>
        <w:t>неподлинность</w:t>
      </w:r>
      <w:proofErr w:type="spellEnd"/>
      <w:r w:rsidRPr="00A61C85">
        <w:rPr>
          <w:rFonts w:ascii="Arial" w:eastAsia="Times New Roman" w:hAnsi="Arial" w:cs="Arial"/>
          <w:color w:val="000000"/>
          <w:sz w:val="24"/>
          <w:szCs w:val="24"/>
          <w:lang w:eastAsia="ru-RU"/>
        </w:rPr>
        <w:t xml:space="preserve"> электронных подписей документов;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д) отсутствие электронной подписи;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е) некорректное заполнение данных электронной формы заявления (</w:t>
      </w:r>
      <w:proofErr w:type="spellStart"/>
      <w:r w:rsidRPr="00A61C85">
        <w:rPr>
          <w:rFonts w:ascii="Arial" w:eastAsia="Times New Roman" w:hAnsi="Arial" w:cs="Arial"/>
          <w:color w:val="000000"/>
          <w:sz w:val="24"/>
          <w:szCs w:val="24"/>
          <w:lang w:eastAsia="ru-RU"/>
        </w:rPr>
        <w:t>незаполнение</w:t>
      </w:r>
      <w:proofErr w:type="spellEnd"/>
      <w:r w:rsidRPr="00A61C85">
        <w:rPr>
          <w:rFonts w:ascii="Arial" w:eastAsia="Times New Roman" w:hAnsi="Arial" w:cs="Arial"/>
          <w:color w:val="000000"/>
          <w:sz w:val="24"/>
          <w:szCs w:val="24"/>
          <w:lang w:eastAsia="ru-RU"/>
        </w:rPr>
        <w:t xml:space="preserve"> обязательных полей в заявлении, заполнение полей заявления с ошибками);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ж) наличие в электронных документах изъянов, которые не позволяют однозначно истолковать их содержание.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25. Муниципальная услуга не может быть предоставлена в следующих случаях:</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если запрос заявителя не содержит фамилии, имени, отчества (последнее - при наличии), почтового адреса и (или) электронного адреса заявителя;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если в запросе заявителя отсутствуют необходимые сведения для проведения поисковой работы;</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 xml:space="preserve">3) если запрос заявителя не поддается прочтению, ответ на запрос </w:t>
      </w:r>
      <w:proofErr w:type="gramStart"/>
      <w:r w:rsidRPr="00A61C85">
        <w:rPr>
          <w:rFonts w:ascii="Arial" w:eastAsia="Times New Roman" w:hAnsi="Arial" w:cs="Arial"/>
          <w:color w:val="000000"/>
          <w:sz w:val="24"/>
          <w:szCs w:val="24"/>
          <w:lang w:eastAsia="ru-RU"/>
        </w:rPr>
        <w:t>не дается</w:t>
      </w:r>
      <w:proofErr w:type="gramEnd"/>
      <w:r w:rsidRPr="00A61C85">
        <w:rPr>
          <w:rFonts w:ascii="Arial" w:eastAsia="Times New Roman" w:hAnsi="Arial" w:cs="Arial"/>
          <w:color w:val="000000"/>
          <w:sz w:val="24"/>
          <w:szCs w:val="24"/>
          <w:lang w:eastAsia="ru-RU"/>
        </w:rPr>
        <w:t xml:space="preserve"> и он не подлежит рассмотрению, о чем сообщается гражданину, направившему запрос, если его фамилия и почтовый адрес поддаются прочтению;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если ответ по существу поставленного в нем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 Указанная информация может быть предоставлена только при наличии у заявителя документально подтвержденных прав на получение сведений, содержащих государственную тайну и (или) конфиденциальную информацию;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если в запросе обжалуется судебное решение;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 если в запросе содержится вопрос, на который заявителю ранее многократно давались письменные ответы по существу, и при этом не приводятся новые доводы или обстоятельства. Руководитель муниципального архива или уполномоченное на то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заявитель, направивший обращение;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 если в запросе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запрос без ответа по сути поставленных в нем вопросов и сообщить заявителю, направившему его, о недопустимости злоупотребления правом;</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 отсутствие у заявителя документов, подтверждающих его полномочия выступать от имени третьих лиц.</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26. Основанием для отказа в предоставлении муниципальной услуги являются: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представление заявителем документов, содержащих недостоверные сведения;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несоответствие заявителя условиям, установленным пунктом 2 настоящего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Основания для приостановления предоставления муниципальной услуги отсутствуют.</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11. Размер платы, взимаемой с заявителя при предоставлении муниципальной услуги и способы ее взимания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27. Предоставление муниципальной услуги осуществляется бесплатно.</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12.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28.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должен превышать 15 минут.</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13. Срок и порядок регистрации запроса заявителя о предоставлении муниципальной услуги, в том числе в электронной форме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29. Регистрация запроса о предоставлении муниципальной услуги и документов, необходимых для предоставления муниципальной услуги, поступивших в муниципальный архив, осуществляется в день их поступления. 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праздничными или выходными днями.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30. Регистрация запроса о предоставлении муниципальной услуги и документов, необходимых для предоставления муниципальной услуги, поданных в электронном виде и в выходной (нерабочий или праздничный) день, осуществляется в первый, следующий за ним рабочий день.</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31. Регистрация запроса заявителя осуществляется специалистом муниципального архива, ответственным за прием и регистрацию запросов при предоставлении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14. Требования к помещениям, в которых предоставляется муниципальная услуга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32.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граждан.</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33. Для ожидания гражданами приема и заполнения необходимых для предоставления муниципальной услуги документов отводятся места, оборудованные стульями, столами (стойками) для возможного оформления документов, которые обеспечиваются писчей бумагой и ручками.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34. В целях получения инвалидами муниципальной услуги, помещения, в которых осуществляется прием заявителей, обеспечивают:</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возможность беспрепятственного входа и выхода из здания и самостоятельного передвижения по зданию в целях доступа к месту предоставления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оснащение помещений (зданий) наружной кнопкой вызова специалиста, надписями, знаками, иной текстовой и графической информацией в доступных для инвалида форматах;</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3) допуск в здание сурдопереводчика, </w:t>
      </w:r>
      <w:proofErr w:type="spellStart"/>
      <w:r w:rsidRPr="00A61C85">
        <w:rPr>
          <w:rFonts w:ascii="Arial" w:eastAsia="Times New Roman" w:hAnsi="Arial" w:cs="Arial"/>
          <w:color w:val="000000"/>
          <w:sz w:val="24"/>
          <w:szCs w:val="24"/>
          <w:lang w:eastAsia="ru-RU"/>
        </w:rPr>
        <w:t>тифлосурдопереводчика</w:t>
      </w:r>
      <w:proofErr w:type="spellEnd"/>
      <w:r w:rsidRPr="00A61C85">
        <w:rPr>
          <w:rFonts w:ascii="Arial" w:eastAsia="Times New Roman" w:hAnsi="Arial" w:cs="Arial"/>
          <w:color w:val="000000"/>
          <w:sz w:val="24"/>
          <w:szCs w:val="24"/>
          <w:lang w:eastAsia="ru-RU"/>
        </w:rPr>
        <w:t xml:space="preserve"> и собаки-проводника при наличии документа, подтверждающего ее специальное обучение, выданного по форме и в порядке, которые определяются Министерством труда и социальной защиты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оборудование мест для парковки автотранспортных средств инвалидов на прилегающей к зданию территории.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отсутствии возможности оборудовать здание и помещение (место предоставления муниципальной услуги) вышеперечисленным требованиям, прием граждан, являющихся инвалидами, осуществляется в специально выделенных для этих целей помещениях (комнатах), расположенных на первых этажах здания. При необходимости заявителю оказывается помощь в перемещении по зданию и прилегающей территории.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15. Показатели доступности и качества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35. Показателями доступности и качества оказания муниципальной услуги являются: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удовлетворенность заявителей качеством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открытый доступ для заявителей к информации о порядке и сроках предоставления муниципальной услуги, порядке обжалования действий (бездействия) должностных лиц муниципального архива;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соблюдение стандарта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отсутствие обоснованных жалоб заявителей на действия (бездействие) должностных лиц муниципального архива при предоставлении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6)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 размещение информации о данной услуге в Сводном реестре государственных и муниципальных услуг и на Портале;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 размещение формы заявления на Портале (при наличии технической возможности), официальном сайте администрации муниципального района и на информационном стенде в помещении муниципального архива, обеспечение доступа для копирования и заполнения в электронном виде;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9) обеспечение возможности осуществления мониторинга предоставления услуги и результатов предоставления услуги в электронном виде с использованием Портала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36. Заявитель на стадии рассмотрения его запроса имеет право:</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представлять дополнительные документы и материалы по рассматриваемому запросу;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получать уведомление о направлении запроса в органы и организации, в компетенцию которых входит разрешение поставленных в запросе вопросов;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обращаться с жалобой на принятое по запросу решение или на действия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обращаться с заявлением о прекращении рассмотрения запроса;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осуществлять иные действия, не противоречащие настоящему Регламенту.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37. Руководитель муниципального архива обеспечивает:</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объективное, всестороннее и своевременное рассмотрение письменных запросов и запросов в электронном виде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получение необходимых для рассмотрения письменных запросов заявителей документов и материалов в других органах и организациях и иных должностных лиц, за исключением судов, органов дознания и органов предварительного следствия;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принятие мер, направленных на восстановление или защиту нарушенных прав, свобод и законных интересов граждан.</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38. Основными требованиями к качеству рассмотрения запросов </w:t>
      </w:r>
      <w:proofErr w:type="gramStart"/>
      <w:r w:rsidRPr="00A61C85">
        <w:rPr>
          <w:rFonts w:ascii="Arial" w:eastAsia="Times New Roman" w:hAnsi="Arial" w:cs="Arial"/>
          <w:color w:val="000000"/>
          <w:sz w:val="24"/>
          <w:szCs w:val="24"/>
          <w:lang w:eastAsia="ru-RU"/>
        </w:rPr>
        <w:t>в муниципального архива</w:t>
      </w:r>
      <w:proofErr w:type="gramEnd"/>
      <w:r w:rsidRPr="00A61C85">
        <w:rPr>
          <w:rFonts w:ascii="Arial" w:eastAsia="Times New Roman" w:hAnsi="Arial" w:cs="Arial"/>
          <w:color w:val="000000"/>
          <w:sz w:val="24"/>
          <w:szCs w:val="24"/>
          <w:lang w:eastAsia="ru-RU"/>
        </w:rPr>
        <w:t xml:space="preserve"> являются: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достоверность предоставляемой заявителям информации о ходе рассмотрения запросов;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полнота информирования заявителей о ходе рассмотрения запросов;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наглядность форм предоставления информации об административных процедурах;</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удобство и доступность получения информации заявителями о порядке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оперативность вынесения решения в отношении рассматриваемого запроса.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16.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39. Для получения муниципальной услуги заявителям предоставляется возможность представить заявление о предоставлении муниципальной услуги через Портал путем заполнения специальной интерактивной формы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При обращении заявителя за предоставлением муниципальной услуги в электронной форме, заявление о предоставлении муниципальной услуги и прилагаемые к нему документы подписываются в соответствии с Федеральным </w:t>
      </w:r>
      <w:r w:rsidRPr="00A61C85">
        <w:rPr>
          <w:rFonts w:ascii="Arial" w:eastAsia="Times New Roman" w:hAnsi="Arial" w:cs="Arial"/>
          <w:color w:val="000000"/>
          <w:sz w:val="24"/>
          <w:szCs w:val="24"/>
          <w:lang w:eastAsia="ru-RU"/>
        </w:rPr>
        <w:lastRenderedPageBreak/>
        <w:t>законом от 6 апреля 2011 года № 63-ФЗ "Об электронной подписи" простой электронной подписью, либо усиленной неквалифицированной электронной подписью, либо усиленной квалифицированной электронной подписью.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оттиск штампа с текстом (или собственноручную запись специалиста муниципального архива с текстом) "Копия электронного документа верна";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собственноручную подпись специалиста муниципального архива, его фамилию, должность и дату создания бумажного документа - копии электронного документа.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Допускается брошюрование листов многостраничных документов и заверение первой и последней страниц. Страницы многостраничных документов нумеруются.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40. Заявителям обеспечивается возможность получения информации о предоставляемой муниципальной услуге на официальном сайте администрации муниципального района в информационно-телекоммуникационной сети Интернет и на Портале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41. Заявителям обеспечивается возможность заполнения на официальном сайте администрации муниципального округа и на Портале форм заявлений и иных документов, необходимых для получения муниципальной услуги в электронном виде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42.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43. При направлении заявления и документов в форме электронных документов обеспечивается возможность направления заявителю сообщения в электронном виде, подтверждающего поступление запроса в муниципальный архив.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44. Предоставление муниципальной услуги в многофункциональных центрах не осуществляется.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center"/>
        <w:textAlignment w:val="top"/>
        <w:outlineLvl w:val="2"/>
        <w:rPr>
          <w:rFonts w:ascii="Arial" w:eastAsia="Times New Roman" w:hAnsi="Arial" w:cs="Arial"/>
          <w:b/>
          <w:bCs/>
          <w:color w:val="000000"/>
          <w:sz w:val="30"/>
          <w:szCs w:val="30"/>
          <w:lang w:eastAsia="ru-RU"/>
        </w:rPr>
      </w:pPr>
      <w:r w:rsidRPr="00A61C85">
        <w:rPr>
          <w:rFonts w:ascii="Arial" w:eastAsia="Times New Roman" w:hAnsi="Arial" w:cs="Arial"/>
          <w:b/>
          <w:bCs/>
          <w:color w:val="000000"/>
          <w:sz w:val="30"/>
          <w:szCs w:val="30"/>
          <w:lang w:eastAsia="ru-RU"/>
        </w:rPr>
        <w:t>Раздел III. Состав, последовательность и сроки выполнения административных процедур</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17. Исчерпывающий перечень административных процедур</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45. Предоставление муниципальной услуги включает в себя следующие административные процедуры:</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прием и регистрация запросов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рассмотрение запросов заявителей руководителем муниципального архива и передача их для исполнения;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анализ тематики запросов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направление запросов заявителей на исполнение по принадлежности;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подготовку и направление ответов заявителям;</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6) уведомление заявителей о направлении запроса на исполнение по принадлежности.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18. Порядок осуществления в электронной форме отдельных административных процедур</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46. Предоставление заявителям в электронной форме информации о муниципальной услуге осуществляется на официальном сайте администрации муниципального округа, а также на Портале путем свободного доступа к сведениям о муниципальной услуге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47. Заявитель вправе обратиться за получением муниципальной услуги в электронном виде (при наличии технической возможности).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Формирование запроса о предоставлении муниципальной услуги в электронном виде осуществляется посредством заполнения заявителем электронной формы заявления на Портале.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Образцы заполнения электронной формы заявления размещаются на Портале.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формировании запроса заявителю обеспечивается: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возможность копирования и сохранения заявления и иных документов, указанных в пункте 23 настоящего Регламента, необходимых для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возможность печати на бумажном носителе копии электронной формы заявления;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возможность вернуться на любой из этапов заполнения электронной формы заявления без потери ранее введенной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 возможность доступа заявителя на Портале к ранее поданным им заявлениям в течение не менее одного года, а также частично сформированным заявлениям в течение не менее 3 месяцев.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Сформированное и подписанное заявление и иные документы, указанные в пункте 22 настоящего Регламента, направляются в муниципальный архив посредством Портала.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Запись на прием в муниципальный архив за предоставлением муниципальной услуги с использованием Портала и официального сайта администрации муниципального округа не осуществляется.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Муниципальный архив обеспечивает прием заявления и документов, необходимых для предоставления муниципальной услуги, а также их регистрацию.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Регистрация запроса осуществляется в течение рабочего дня, в котором оно поступило в муниципальный архив. Регистрация запроса, поданного через Портал и поступившего в муниципальный архив в выходной (нерабочий или праздничный) день, осуществляется в первый, следующий за нерабочим день.</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Предоставление муниципальной услуги начинается с момента приема и регистрации муниципальным архивом электронных документов, необходимых для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получении заявления в электронной форме проверяется наличие оснований для отказа в приеме заявления, указанных в пункте 29 настоящего Регламента</w:t>
      </w:r>
      <w:r w:rsidRPr="00A61C85">
        <w:rPr>
          <w:rFonts w:ascii="Arial" w:eastAsia="Times New Roman" w:hAnsi="Arial" w:cs="Arial"/>
          <w:b/>
          <w:bCs/>
          <w:color w:val="000000"/>
          <w:sz w:val="24"/>
          <w:szCs w:val="24"/>
          <w:lang w:eastAsia="ru-RU"/>
        </w:rPr>
        <w:t>,</w:t>
      </w:r>
      <w:r w:rsidRPr="00A61C85">
        <w:rPr>
          <w:rFonts w:ascii="Arial" w:eastAsia="Times New Roman" w:hAnsi="Arial" w:cs="Arial"/>
          <w:color w:val="000000"/>
          <w:sz w:val="24"/>
          <w:szCs w:val="24"/>
          <w:lang w:eastAsia="ru-RU"/>
        </w:rPr>
        <w:t> а также осуществляются следующие действия: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а) при наличии хотя бы одного из оснований, указанных в пункте 29 настоящего Регламента, специалист муниципального архива, ответственный за предоставление муниципальной услуги, в течение рабочего дня, в котором осуществлялась проверка, подготавливает и направляет заявителю уведомление об отказе в приеме заявления к рассмотрению по существу с указанием причин отказа;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б) при отсутствии оснований, указанных в пункте 29 настоящего Регламента</w:t>
      </w:r>
      <w:r w:rsidRPr="00A61C85">
        <w:rPr>
          <w:rFonts w:ascii="Arial" w:eastAsia="Times New Roman" w:hAnsi="Arial" w:cs="Arial"/>
          <w:b/>
          <w:bCs/>
          <w:color w:val="000000"/>
          <w:sz w:val="24"/>
          <w:szCs w:val="24"/>
          <w:lang w:eastAsia="ru-RU"/>
        </w:rPr>
        <w:t>,</w:t>
      </w:r>
      <w:r w:rsidRPr="00A61C85">
        <w:rPr>
          <w:rFonts w:ascii="Arial" w:eastAsia="Times New Roman" w:hAnsi="Arial" w:cs="Arial"/>
          <w:color w:val="000000"/>
          <w:sz w:val="24"/>
          <w:szCs w:val="24"/>
          <w:lang w:eastAsia="ru-RU"/>
        </w:rPr>
        <w:t> заявителю сообщается присвоенный заявлению в электронной форме уникальный номер, по которому в соответствующем разделе Портала заявителю будет представлена информация о ходе выполнения указанного заявления.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Прием и регистрация запроса осуществляются специалистом муниципального архива, ответственным за предоставление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После принятия запроса заявителя статус заявления в личном кабинете заявителя на Портале обновляется до статуса "принято".</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48. Информация о ходе предоставления муниципальной услуги направляется заявителю муниципальным архивом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предоставлении муниципальной услуги в электронной форме заявителю направляется: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уведомление об отказе в приеме заявления и иных документов, необходимых для предоставления муниципальной услуги к рассмотрению по существу с указанием причин отказа;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уведомление о начале процедуры предоставления муниципальной услуги (о приеме и регистрации заявления и иных документов, необходимых для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уведомление об окончании предоставления муниципальной услуги с указанием результата рассмотрения документов, необходимых для предоставления муниципальной услуги (о принятии решения о предоставлении муниципальной услуги или об отказе в ее предоставлении);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уведомление о возможности получить результат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49. Блок-схема предоставления муниципальной услуги представлена в приложении 2 к Регламенту.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19. Иные действия, необходимые для предоставления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50. При получении заявления и документов с использованием Портала (при наличии технической возможности) ответственный специалист муниципального архива проверяет наличие на документах электронной подписи, проверяет действительность электронной подписи, которой подписан комплект электронных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а также с </w:t>
      </w:r>
      <w:r w:rsidRPr="00A61C85">
        <w:rPr>
          <w:rFonts w:ascii="Arial" w:eastAsia="Times New Roman" w:hAnsi="Arial" w:cs="Arial"/>
          <w:color w:val="000000"/>
          <w:sz w:val="24"/>
          <w:szCs w:val="24"/>
          <w:lang w:eastAsia="ru-RU"/>
        </w:rPr>
        <w:lastRenderedPageBreak/>
        <w:t>использованием средств информационной системы аккредитованного удостоверяющего центра.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24. Описание последовательности действий при предоставлении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24.1. Прием и регистрация запросов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51. Основанием для начала административной процедуры является поступление запроса способом, указанным в пункте 19 - 22 настоящего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52. Регистрация запроса является основанием для начала действий по предоставлению муниципальной услуги.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53. Поступившие в муниципальный архив письменные запросы заявителей регистрируются специалистом муниципального архива, обеспечивающим прием и регистрацию почтовой корреспонденции в журнале регистрации запросов граждан.</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54. Заявление и документы, необходимые для предоставления муниципальной услуги, могут быть представлены заявителем:</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на личном приеме;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по почте;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по факсу;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по электронной почте;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 в форме электронного документа в порядке, предусмотренном пунктом 46 настоящего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55. Специалист муниципального архива, ответственный за прием и регистрацию заявлений и документов, проверяет реквизиты заявления и регистрирует поступивший запрос в журнале регистрации запросов граждан.</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56. В ходе личного приема специалист муниципального архива, ответственный за прием и регистрацию заявления и документов, обязан:</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представиться заявителю, назвав фамилию, имя, отчество и должность;</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осуществить прием заявления и документов, представленных заявителем;</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обеспечить регистрацию поступивших документов;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в случае необходимости давать разъяснения заявителю по предоставляемой муниципальной услуге.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57. При представлении заявления в муниципальный архив заявителем лично, по его просьбе, на втором экземпляре заявления проставляется отметка о принятии заявления и прилагаемых к нему документов, указываются фамилия, инициалы, должность и ставится подпись специалиста муниципального архива, принявшего заявление, а также дата приема.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58. Возможность направления заявления и документов через Портал предоставляется только заявителям, зарегистрированным на Портале </w:t>
      </w:r>
      <w:proofErr w:type="gramStart"/>
      <w:r w:rsidRPr="00A61C85">
        <w:rPr>
          <w:rFonts w:ascii="Arial" w:eastAsia="Times New Roman" w:hAnsi="Arial" w:cs="Arial"/>
          <w:color w:val="000000"/>
          <w:sz w:val="24"/>
          <w:szCs w:val="24"/>
          <w:lang w:eastAsia="ru-RU"/>
        </w:rPr>
        <w:t>( при</w:t>
      </w:r>
      <w:proofErr w:type="gramEnd"/>
      <w:r w:rsidRPr="00A61C85">
        <w:rPr>
          <w:rFonts w:ascii="Arial" w:eastAsia="Times New Roman" w:hAnsi="Arial" w:cs="Arial"/>
          <w:color w:val="000000"/>
          <w:sz w:val="24"/>
          <w:szCs w:val="24"/>
          <w:lang w:eastAsia="ru-RU"/>
        </w:rPr>
        <w:t xml:space="preserve"> наличии технической возможности архива).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Если заявитель не зарегистрирован на Портале в качестве пользователя, то ему необходимо пройти процедуру регистрации в соответствии с правилами регистрации граждан на Портале.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В случае если заявление, поданное в муниципальный архив непосредственно или в форме электронного документа, не соответствует установленной форме, специалист муниципального архива уведомляет гражданина о необходимости </w:t>
      </w:r>
      <w:proofErr w:type="gramStart"/>
      <w:r w:rsidRPr="00A61C85">
        <w:rPr>
          <w:rFonts w:ascii="Arial" w:eastAsia="Times New Roman" w:hAnsi="Arial" w:cs="Arial"/>
          <w:color w:val="000000"/>
          <w:sz w:val="24"/>
          <w:szCs w:val="24"/>
          <w:lang w:eastAsia="ru-RU"/>
        </w:rPr>
        <w:t>уточнении сведений</w:t>
      </w:r>
      <w:proofErr w:type="gramEnd"/>
      <w:r w:rsidRPr="00A61C85">
        <w:rPr>
          <w:rFonts w:ascii="Arial" w:eastAsia="Times New Roman" w:hAnsi="Arial" w:cs="Arial"/>
          <w:color w:val="000000"/>
          <w:sz w:val="24"/>
          <w:szCs w:val="24"/>
          <w:lang w:eastAsia="ru-RU"/>
        </w:rPr>
        <w:t xml:space="preserve"> указанных в заявлении.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Если заявление было получено с использованием Портала, уведомление о принятии заявления к рассмотрению по существу в форме электронного документа направляется в личный кабинет заявителя на Портале.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59. Критерием принятия решения является соответствие заявления установленной форме.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60. Результатом административной процедуры является прием и регистрация заявления.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61. Способ фиксации результата выполнения административной процедуры - регистрация заявления в журнале регистрации запросов граждан.</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Максимальный срок исполнения данной административной процедуры - 1 день.</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24.2. Рассмотрение запросов заявителей руководителем муниципального архива и передача их для исполнения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62. Основанием для начала исполнения административной процедуры является подготовка и передача специалистом муниципального архива, ответственным за прием и регистрацию документов, зарегистрированного запроса заявителя руководителю муниципального архива.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63. После регистрации запросы рассматриваются руководителем муниципального архива и передаются специалисту для исполнения в течение 2 дней с момента поступления в установленном порядке.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64. При поступлении в муниципальный архив запроса заявителя по электронной почте запрос распечатывается на бумажном носителе и в дальнейшем работа с ним ведется в установленном для письменных запросов порядке. При поступлении по электронной почте запроса, не требующего последующих действий муниципального архива по направлению его на исполнение по принадлежности, ответ заявителю направляется специалистом муниципального архива по почте или электронному адресу, указанному в запросе.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65. Критерием принятия решения является соответствие запроса заявителя требованиям настоящего Регламента.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66. Результатом административной процедуры является передача запроса специалисту муниципального архива для исполнения.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67. Способ фиксации результата выполнения административной процедуры - резолюция начальника муниципального архива для исполнения специалисту.</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Максимальный срок исполнения данной административной процедуры - 2 дня.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24.3. Анализ тематики запросов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68. Основанием для начала административной процедуры является рассмотрение запросов заявителей руководителем муниципального архива и передача их для исполнения.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69. Специалист муниципального архива осуществляет анализ тематики поступивших запросов с использованием имеющихся в муниципальном архиве архивных справочников в традиционной и электронной формах, содержащих сведения о местах хранения документов, необходимых для исполнения запросов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 этом определяется: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правомочность получения заявителем запрашиваемой информации с учетом ограничений на предоставление сведений, содержащих сведения конфиденциального характера;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степень полноты сведений, содержащихся в запросе заявителя, необходимых для проведения поисковой работы;</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местонахождение архивных документов, необходимых для исполнения запроса заявителя;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4) адрес конкретной организации, куда следует направить запрос заявителя на исполнение по принадлежности.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70. Критерием принятия решения является соответствие и правомочность получения заявителем запрашиваемой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lastRenderedPageBreak/>
        <w:t>71. Результатом административной процедуры является направление запроса заявителя на исполнение по принадлежности в муниципальные архивы и (или) организации при наличии у них документов, необходимых для исполнения запросов.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72. Способ фиксации результата выполнения административной процедуры - отметка о местонахождении архивных документов, необходимых для исполнения запроса заявителя.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Максимальный срок исполнения данной административной процедуры - 2 дня.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24.4. Направление запросов заявителей на исполнение по принадлежности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73. Основанием для начала административной процедуры является анализ тематики поступивших запросов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74. По итогам анализа муниципальный архив направляет их на исполнение по принадлежности в муниципальные архивы и (или) организации при наличии у них документов, необходимых для исполнения запросов.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Срок исполнения данной административной процедуры - 7 дней.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75. В случае необходимости муниципальный архив может запрашивать у муниципальных архивов и организаций копии ответов о результатах рассмотрения запросов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76. Критерием принятия решения является наличие в фондах муниципального архива документов, необходимых для исполнения запроса.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77. Результатом административной процедуры является выявление информации о местонахождении документов, необходимых для исполнения запроса.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78. Способ фиксации результата выполнения административной процедуры - отметка в журнале регистрации запросов граждан в графе "Примечание" о направлении запроса на исполнение по принадлежности в муниципальный архив и (или) организации.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24.5. Подготовка и направление ответов заявителям</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79. Основанием для начала административной процедуры является выявленная информация.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80. Муниципальный архив по итогам выявления запрашиваемой информации по запросам заявителей: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1) готовит архивные справки, архивные выписки, архивные копии, информационное письмо;</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2) дает мотивированный отказ заявителю в получении запрашиваемых сведений при отсутствии у него права на их получение и разъясняет его дальнейшие действия, предусмотренные законодательством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3) готовит ответы об отсутствии запрашиваемых сведений, рекомендации о дальнейших путях поиска необходимой информации, информационные письма, которые направляются непосредственно в адрес заявителя.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81. Рассмотрение запроса заявителя считается законченным, если дан ответ по существу запроса, по нему приняты необходимые меры, заявитель проинформирован о результатах рассмотрения.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82. Критерием принятия решения является результат поиска запрашиваемой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83. Результатом административной процедуры является подготовка и направление ответа заявителю.</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xml:space="preserve">Результат предоставления муниципальной услуги по выбору заявителя может быть представлен в форме документа (решение о предоставлении либо об отказе в предоставлении муниципальной услуги) на бумажном носителе, а также в форме электронного документа (решение о предоставлении либо об отказе в предоставлении муниципальной услуги), подписанного уполномоченным должностным лицом </w:t>
      </w:r>
      <w:r w:rsidRPr="00A61C85">
        <w:rPr>
          <w:rFonts w:ascii="Arial" w:eastAsia="Times New Roman" w:hAnsi="Arial" w:cs="Arial"/>
          <w:color w:val="000000"/>
          <w:sz w:val="24"/>
          <w:szCs w:val="24"/>
          <w:lang w:eastAsia="ru-RU"/>
        </w:rPr>
        <w:lastRenderedPageBreak/>
        <w:t>муниципального архива с использованием усиленной квалифицированной электронной подписи.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Заявителям обеспечивается возможность оценить доступность и качество муниципальной услуги на Портале.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84. Способ фиксации результата выполнения административной процедуры - регистрация ответа заявителю в журнале регистрации запросов.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Максимальный срок исполнения данной административной процедуры - 15 дней.</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textAlignment w:val="top"/>
        <w:outlineLvl w:val="4"/>
        <w:rPr>
          <w:rFonts w:ascii="Arial" w:eastAsia="Times New Roman" w:hAnsi="Arial" w:cs="Arial"/>
          <w:b/>
          <w:bCs/>
          <w:color w:val="000000"/>
          <w:sz w:val="26"/>
          <w:szCs w:val="26"/>
          <w:lang w:eastAsia="ru-RU"/>
        </w:rPr>
      </w:pPr>
      <w:r w:rsidRPr="00A61C85">
        <w:rPr>
          <w:rFonts w:ascii="Arial" w:eastAsia="Times New Roman" w:hAnsi="Arial" w:cs="Arial"/>
          <w:b/>
          <w:bCs/>
          <w:color w:val="000000"/>
          <w:sz w:val="26"/>
          <w:szCs w:val="26"/>
          <w:lang w:eastAsia="ru-RU"/>
        </w:rPr>
        <w:t>24.6. Уведомление заявителей о направлении запроса на исполнение по принадлежности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85. Основанием для начала административной процедуры является результат поиска запрашиваемой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86. Муниципальный архив письменно уведомляет заявителя о результатах рассмотрения и (или) направлении соответствующего запроса на исполнение по принадлежности в муниципальные архивы и (или) организации для ответа в его адрес о результатах поиска запрашиваемой информации.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87. Критерием принятия решения является отсутствие запрашиваемой информации в документах муниципального архива.</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88. Результатом административной процедуры является направление запроса на исполнение по принадлежности.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89. Способ фиксации результата выполнения административной процедуры - регистрация направленного уведомления заявителю в журнале регистрации запросов.</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Максимальный срок исполнения данной административной процедуры - 3 дня.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Приложение 1 к административному регламенту предоставления муниципальной услуги "Исполнение запросов граждан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1C85">
        <w:rPr>
          <w:rFonts w:ascii="Arial" w:eastAsia="Times New Roman" w:hAnsi="Arial" w:cs="Arial"/>
          <w:b/>
          <w:bCs/>
          <w:color w:val="000000"/>
          <w:sz w:val="24"/>
          <w:szCs w:val="24"/>
          <w:lang w:eastAsia="ru-RU"/>
        </w:rPr>
        <w:t>Анкета-заявление</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для получения архивной справки, архивной выписки, информационного письма или копии архивного документа по документам отдела записи актов гражданского состояния и архива администрации Становлянского муниципального округа Липецкой области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412"/>
        <w:gridCol w:w="5038"/>
      </w:tblGrid>
      <w:tr w:rsidR="00A61C85" w:rsidRPr="00A61C85" w:rsidTr="00A61C85">
        <w:tc>
          <w:tcPr>
            <w:tcW w:w="5685" w:type="dxa"/>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Фамилия, имя, отчество, дата и место рождения лица, о котором запрашивается архивная справка</w:t>
            </w: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5685" w:type="dxa"/>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Фамилия, имя, отчество лица, запрашивающего архивную справку, и отношение к лицу, о котором запрашивается справка (для лиц, запрашивающих информацию о других лицах)</w:t>
            </w: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5685" w:type="dxa"/>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Адрес и № телефона заявителя; адрес электронной почты при наличии и по необходимости; серия, номер и дата выдачи паспорта;</w:t>
            </w: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5685" w:type="dxa"/>
            <w:vMerge w:val="restart"/>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Куда и для какой цели запрашивается архивная справка (адрес, по которому высылается справка)</w:t>
            </w: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vMerge/>
            <w:tcBorders>
              <w:top w:val="single" w:sz="6" w:space="0" w:color="00000A"/>
              <w:left w:val="single" w:sz="6" w:space="0" w:color="00000A"/>
              <w:bottom w:val="single" w:sz="6" w:space="0" w:color="00000A"/>
              <w:right w:val="single" w:sz="6" w:space="0" w:color="00000A"/>
            </w:tcBorders>
            <w:vAlign w:val="center"/>
            <w:hideMark/>
          </w:tcPr>
          <w:p w:rsidR="00A61C85" w:rsidRPr="00A61C85" w:rsidRDefault="00A61C85" w:rsidP="00A61C85">
            <w:pPr>
              <w:spacing w:after="0" w:line="240" w:lineRule="auto"/>
              <w:jc w:val="both"/>
              <w:rPr>
                <w:rFonts w:ascii="Arial" w:eastAsia="Times New Roman" w:hAnsi="Arial" w:cs="Arial"/>
                <w:sz w:val="24"/>
                <w:szCs w:val="24"/>
                <w:lang w:eastAsia="ru-RU"/>
              </w:rPr>
            </w:pPr>
          </w:p>
        </w:tc>
        <w:tc>
          <w:tcPr>
            <w:tcW w:w="7755" w:type="dxa"/>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bl>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810"/>
        <w:gridCol w:w="2263"/>
        <w:gridCol w:w="1578"/>
        <w:gridCol w:w="1406"/>
        <w:gridCol w:w="1393"/>
      </w:tblGrid>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О чем запрашивается архивная справка (о трудовом стаже, о зарплате, об образовании, о награждении, учебе и др.)</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Точное название места работы, учебы, службы, время работы, дата награждения</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Должность, звание</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Начало работы, учебы (год, месяц, число)</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Конец работы, учебы (год, месяц, число)</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r w:rsidR="00A61C85" w:rsidRPr="00A61C85" w:rsidTr="00A61C85">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c>
          <w:tcPr>
            <w:tcW w:w="0" w:type="auto"/>
            <w:tcBorders>
              <w:top w:val="single" w:sz="6" w:space="0" w:color="00000A"/>
              <w:left w:val="single" w:sz="6" w:space="0" w:color="00000A"/>
              <w:bottom w:val="single" w:sz="6" w:space="0" w:color="00000A"/>
              <w:right w:val="single" w:sz="6" w:space="0" w:color="00000A"/>
            </w:tcBorders>
            <w:tcMar>
              <w:top w:w="29" w:type="dxa"/>
              <w:left w:w="115" w:type="dxa"/>
              <w:bottom w:w="29" w:type="dxa"/>
              <w:right w:w="115" w:type="dxa"/>
            </w:tcMar>
            <w:hideMark/>
          </w:tcPr>
          <w:p w:rsidR="00A61C85" w:rsidRPr="00A61C85" w:rsidRDefault="00A61C85" w:rsidP="00A61C85">
            <w:pPr>
              <w:spacing w:after="0" w:line="240" w:lineRule="auto"/>
              <w:rPr>
                <w:rFonts w:ascii="Arial" w:eastAsia="Times New Roman" w:hAnsi="Arial" w:cs="Arial"/>
                <w:sz w:val="24"/>
                <w:szCs w:val="24"/>
                <w:lang w:eastAsia="ru-RU"/>
              </w:rPr>
            </w:pPr>
            <w:r w:rsidRPr="00A61C85">
              <w:rPr>
                <w:rFonts w:ascii="Arial" w:eastAsia="Times New Roman" w:hAnsi="Arial" w:cs="Arial"/>
                <w:sz w:val="24"/>
                <w:szCs w:val="24"/>
                <w:lang w:eastAsia="ru-RU"/>
              </w:rPr>
              <w:t> </w:t>
            </w:r>
          </w:p>
        </w:tc>
      </w:tr>
    </w:tbl>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________________________ __________________________</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roofErr w:type="gramStart"/>
      <w:r w:rsidRPr="00A61C85">
        <w:rPr>
          <w:rFonts w:ascii="Arial" w:eastAsia="Times New Roman" w:hAnsi="Arial" w:cs="Arial"/>
          <w:color w:val="000000"/>
          <w:sz w:val="24"/>
          <w:szCs w:val="24"/>
          <w:lang w:eastAsia="ru-RU"/>
        </w:rPr>
        <w:t>дата)   </w:t>
      </w:r>
      <w:proofErr w:type="gramEnd"/>
      <w:r w:rsidRPr="00A61C85">
        <w:rPr>
          <w:rFonts w:ascii="Arial" w:eastAsia="Times New Roman" w:hAnsi="Arial" w:cs="Arial"/>
          <w:color w:val="000000"/>
          <w:sz w:val="24"/>
          <w:szCs w:val="24"/>
          <w:lang w:eastAsia="ru-RU"/>
        </w:rPr>
        <w:t>                              (подпись заявителя)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В соответствии с требованиями статьи 9 Федерального закона от 27 июля 2006 года № 152-ФЗ "О персональных данных" даю согласие на обработку и использование моих персональных данных, содержащихся в настоящем заявлении и в предоставленных мной документах.</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________________________ __________________________</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roofErr w:type="gramStart"/>
      <w:r w:rsidRPr="00A61C85">
        <w:rPr>
          <w:rFonts w:ascii="Arial" w:eastAsia="Times New Roman" w:hAnsi="Arial" w:cs="Arial"/>
          <w:color w:val="000000"/>
          <w:sz w:val="24"/>
          <w:szCs w:val="24"/>
          <w:lang w:eastAsia="ru-RU"/>
        </w:rPr>
        <w:t>дата)   </w:t>
      </w:r>
      <w:proofErr w:type="gramEnd"/>
      <w:r w:rsidRPr="00A61C85">
        <w:rPr>
          <w:rFonts w:ascii="Arial" w:eastAsia="Times New Roman" w:hAnsi="Arial" w:cs="Arial"/>
          <w:color w:val="000000"/>
          <w:sz w:val="24"/>
          <w:szCs w:val="24"/>
          <w:lang w:eastAsia="ru-RU"/>
        </w:rPr>
        <w:t>                              (подпись заявителя)</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Приложение 2 к административному регламенту предоставления муниципальной услуги "Исполнение запросов граждан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1C85">
        <w:rPr>
          <w:rFonts w:ascii="Arial" w:eastAsia="Times New Roman" w:hAnsi="Arial" w:cs="Arial"/>
          <w:b/>
          <w:bCs/>
          <w:color w:val="000000"/>
          <w:sz w:val="24"/>
          <w:szCs w:val="24"/>
          <w:lang w:eastAsia="ru-RU"/>
        </w:rPr>
        <w:lastRenderedPageBreak/>
        <w:t>Блок - схема последовательности действий муниципального архива по предоставлению муниципальной услуги "Исполнение запросов граждан Российской Федерации"</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jc w:val="both"/>
        <w:textAlignment w:val="top"/>
        <w:rPr>
          <w:rFonts w:ascii="Arial" w:eastAsia="Times New Roman" w:hAnsi="Arial" w:cs="Arial"/>
          <w:color w:val="000000"/>
          <w:sz w:val="24"/>
          <w:szCs w:val="24"/>
          <w:lang w:eastAsia="ru-RU"/>
        </w:rPr>
      </w:pPr>
      <w:r w:rsidRPr="00A61C85">
        <w:rPr>
          <w:rFonts w:ascii="Arial" w:eastAsia="Times New Roman" w:hAnsi="Arial" w:cs="Arial"/>
          <w:noProof/>
          <w:color w:val="000000"/>
          <w:sz w:val="24"/>
          <w:szCs w:val="24"/>
          <w:lang w:eastAsia="ru-RU"/>
        </w:rPr>
        <w:drawing>
          <wp:inline distT="0" distB="0" distL="0" distR="0" wp14:anchorId="48F61351" wp14:editId="21C45C1C">
            <wp:extent cx="3448050" cy="3562350"/>
            <wp:effectExtent l="0" t="0" r="0" b="0"/>
            <wp:docPr id="1" name="Рисунок 1" descr="Shap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8050" cy="3562350"/>
                    </a:xfrm>
                    <a:prstGeom prst="rect">
                      <a:avLst/>
                    </a:prstGeom>
                    <a:noFill/>
                    <a:ln>
                      <a:noFill/>
                    </a:ln>
                  </pic:spPr>
                </pic:pic>
              </a:graphicData>
            </a:graphic>
          </wp:inline>
        </w:drawing>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 </w:t>
      </w:r>
    </w:p>
    <w:p w:rsidR="00A61C85" w:rsidRPr="00A61C85" w:rsidRDefault="00A61C85" w:rsidP="00A61C85">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1C85">
        <w:rPr>
          <w:rFonts w:ascii="Arial" w:eastAsia="Times New Roman" w:hAnsi="Arial" w:cs="Arial"/>
          <w:color w:val="000000"/>
          <w:sz w:val="24"/>
          <w:szCs w:val="24"/>
          <w:lang w:eastAsia="ru-RU"/>
        </w:rPr>
        <w:t>Запросы граждан, поступившие в муниципальные архивы и требующие составления архивных справок, архивных выписок, информационных писем или копий архивных документов рассматриваются в течение 30 дней со дня их регистрации.</w:t>
      </w:r>
    </w:p>
    <w:p w:rsidR="00725FEF" w:rsidRDefault="00725FEF"/>
    <w:sectPr w:rsidR="00725FEF" w:rsidSect="00EE2559">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C85"/>
    <w:rsid w:val="006A4883"/>
    <w:rsid w:val="006B2C9A"/>
    <w:rsid w:val="00725FEF"/>
    <w:rsid w:val="00A61C85"/>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3B44D"/>
  <w15:chartTrackingRefBased/>
  <w15:docId w15:val="{32774D31-FB1E-4763-9AB8-6C80E1F7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216132">
      <w:bodyDiv w:val="1"/>
      <w:marLeft w:val="0"/>
      <w:marRight w:val="0"/>
      <w:marTop w:val="0"/>
      <w:marBottom w:val="0"/>
      <w:divBdr>
        <w:top w:val="none" w:sz="0" w:space="0" w:color="auto"/>
        <w:left w:val="none" w:sz="0" w:space="0" w:color="auto"/>
        <w:bottom w:val="none" w:sz="0" w:space="0" w:color="auto"/>
        <w:right w:val="none" w:sz="0" w:space="0" w:color="auto"/>
      </w:divBdr>
      <w:divsChild>
        <w:div w:id="801534855">
          <w:marLeft w:val="0"/>
          <w:marRight w:val="0"/>
          <w:marTop w:val="0"/>
          <w:marBottom w:val="0"/>
          <w:divBdr>
            <w:top w:val="none" w:sz="0" w:space="0" w:color="157FCC"/>
            <w:left w:val="none" w:sz="0" w:space="0" w:color="157FCC"/>
            <w:bottom w:val="none" w:sz="0" w:space="0" w:color="157FCC"/>
            <w:right w:val="none" w:sz="0" w:space="0" w:color="157FCC"/>
          </w:divBdr>
          <w:divsChild>
            <w:div w:id="232934206">
              <w:marLeft w:val="0"/>
              <w:marRight w:val="0"/>
              <w:marTop w:val="0"/>
              <w:marBottom w:val="0"/>
              <w:divBdr>
                <w:top w:val="single" w:sz="6" w:space="0" w:color="157FCC"/>
                <w:left w:val="single" w:sz="6" w:space="0" w:color="157FCC"/>
                <w:bottom w:val="single" w:sz="6" w:space="0" w:color="157FCC"/>
                <w:right w:val="single" w:sz="6" w:space="0" w:color="157FCC"/>
              </w:divBdr>
              <w:divsChild>
                <w:div w:id="1604922208">
                  <w:marLeft w:val="0"/>
                  <w:marRight w:val="0"/>
                  <w:marTop w:val="0"/>
                  <w:marBottom w:val="0"/>
                  <w:divBdr>
                    <w:top w:val="none" w:sz="0" w:space="0" w:color="157FCC"/>
                    <w:left w:val="none" w:sz="0" w:space="0" w:color="157FCC"/>
                    <w:bottom w:val="none" w:sz="0" w:space="0" w:color="157FCC"/>
                    <w:right w:val="none" w:sz="0" w:space="0" w:color="157FCC"/>
                  </w:divBdr>
                  <w:divsChild>
                    <w:div w:id="64230307">
                      <w:marLeft w:val="0"/>
                      <w:marRight w:val="0"/>
                      <w:marTop w:val="0"/>
                      <w:marBottom w:val="0"/>
                      <w:divBdr>
                        <w:top w:val="single" w:sz="6" w:space="0" w:color="157FCC"/>
                        <w:left w:val="single" w:sz="6" w:space="0" w:color="157FCC"/>
                        <w:bottom w:val="single" w:sz="6" w:space="0" w:color="157FCC"/>
                        <w:right w:val="single" w:sz="6" w:space="0" w:color="157FCC"/>
                      </w:divBdr>
                      <w:divsChild>
                        <w:div w:id="2139571365">
                          <w:marLeft w:val="0"/>
                          <w:marRight w:val="0"/>
                          <w:marTop w:val="0"/>
                          <w:marBottom w:val="0"/>
                          <w:divBdr>
                            <w:top w:val="none" w:sz="0" w:space="0" w:color="157FCC"/>
                            <w:left w:val="none" w:sz="0" w:space="0" w:color="157FCC"/>
                            <w:bottom w:val="none" w:sz="0" w:space="0" w:color="157FCC"/>
                            <w:right w:val="none" w:sz="0" w:space="0" w:color="157FCC"/>
                          </w:divBdr>
                          <w:divsChild>
                            <w:div w:id="1992439778">
                              <w:marLeft w:val="0"/>
                              <w:marRight w:val="0"/>
                              <w:marTop w:val="0"/>
                              <w:marBottom w:val="0"/>
                              <w:divBdr>
                                <w:top w:val="single" w:sz="6" w:space="0" w:color="157FCC"/>
                                <w:left w:val="single" w:sz="6" w:space="0" w:color="157FCC"/>
                                <w:bottom w:val="single" w:sz="6" w:space="0" w:color="157FCC"/>
                                <w:right w:val="single" w:sz="6" w:space="0" w:color="157FCC"/>
                              </w:divBdr>
                              <w:divsChild>
                                <w:div w:id="465633536">
                                  <w:marLeft w:val="0"/>
                                  <w:marRight w:val="0"/>
                                  <w:marTop w:val="0"/>
                                  <w:marBottom w:val="0"/>
                                  <w:divBdr>
                                    <w:top w:val="none" w:sz="0" w:space="0" w:color="auto"/>
                                    <w:left w:val="none" w:sz="0" w:space="0" w:color="auto"/>
                                    <w:bottom w:val="none" w:sz="0" w:space="0" w:color="auto"/>
                                    <w:right w:val="none" w:sz="0" w:space="0" w:color="auto"/>
                                  </w:divBdr>
                                  <w:divsChild>
                                    <w:div w:id="489252405">
                                      <w:marLeft w:val="0"/>
                                      <w:marRight w:val="0"/>
                                      <w:marTop w:val="0"/>
                                      <w:marBottom w:val="0"/>
                                      <w:divBdr>
                                        <w:top w:val="none" w:sz="0" w:space="0" w:color="157FCC"/>
                                        <w:left w:val="none" w:sz="0" w:space="0" w:color="157FCC"/>
                                        <w:bottom w:val="none" w:sz="0" w:space="0" w:color="157FCC"/>
                                        <w:right w:val="none" w:sz="0" w:space="0" w:color="157FCC"/>
                                      </w:divBdr>
                                      <w:divsChild>
                                        <w:div w:id="2106683517">
                                          <w:marLeft w:val="0"/>
                                          <w:marRight w:val="0"/>
                                          <w:marTop w:val="0"/>
                                          <w:marBottom w:val="0"/>
                                          <w:divBdr>
                                            <w:top w:val="single" w:sz="6" w:space="0" w:color="157FCC"/>
                                            <w:left w:val="single" w:sz="6" w:space="0" w:color="157FCC"/>
                                            <w:bottom w:val="single" w:sz="6" w:space="0" w:color="157FCC"/>
                                            <w:right w:val="single" w:sz="6" w:space="0" w:color="157FCC"/>
                                          </w:divBdr>
                                          <w:divsChild>
                                            <w:div w:id="184561921">
                                              <w:marLeft w:val="0"/>
                                              <w:marRight w:val="0"/>
                                              <w:marTop w:val="0"/>
                                              <w:marBottom w:val="0"/>
                                              <w:divBdr>
                                                <w:top w:val="none" w:sz="0" w:space="0" w:color="auto"/>
                                                <w:left w:val="none" w:sz="0" w:space="0" w:color="auto"/>
                                                <w:bottom w:val="none" w:sz="0" w:space="0" w:color="auto"/>
                                                <w:right w:val="none" w:sz="0" w:space="0" w:color="auto"/>
                                              </w:divBdr>
                                              <w:divsChild>
                                                <w:div w:id="111471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6539</Words>
  <Characters>37273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2025-05-07T05:00:00Z</dcterms:created>
  <dcterms:modified xsi:type="dcterms:W3CDTF">2025-05-07T05:01:00Z</dcterms:modified>
</cp:coreProperties>
</file>