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7CAD0" w14:textId="68D31C1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r w:rsidRPr="008A1F6A">
        <w:rPr>
          <w:rFonts w:ascii="Arial" w:eastAsia="Times New Roman" w:hAnsi="Arial" w:cs="Arial"/>
          <w:noProof/>
          <w:color w:val="000000" w:themeColor="text1"/>
          <w:sz w:val="24"/>
          <w:szCs w:val="24"/>
          <w:lang w:eastAsia="ru-RU"/>
        </w:rPr>
        <w:drawing>
          <wp:inline distT="0" distB="0" distL="0" distR="0" wp14:anchorId="4565B88A" wp14:editId="439C937E">
            <wp:extent cx="829310" cy="969645"/>
            <wp:effectExtent l="0" t="0" r="889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14:paraId="61DB54F4" w14:textId="7777777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p>
    <w:p w14:paraId="577DF1CC" w14:textId="408C4FB9"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ПОСТАНОВЛЕНИЕ</w:t>
      </w:r>
    </w:p>
    <w:p w14:paraId="15B212A7" w14:textId="7777777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p>
    <w:p w14:paraId="6B824797" w14:textId="7777777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АДМИНИСТРАЦИИ СТАНОВЛЯНСКОГО МУНИЦИПАЛЬНОГО ОКРУГА ЛИПЕЦКОЙ ОБЛАСТИ Р</w:t>
      </w:r>
      <w:bookmarkStart w:id="0" w:name="_GoBack"/>
      <w:bookmarkEnd w:id="0"/>
      <w:r w:rsidRPr="008A1F6A">
        <w:rPr>
          <w:rFonts w:ascii="Arial" w:eastAsia="Times New Roman" w:hAnsi="Arial" w:cs="Arial"/>
          <w:color w:val="000000" w:themeColor="text1"/>
          <w:sz w:val="24"/>
          <w:szCs w:val="24"/>
          <w:lang w:eastAsia="ru-RU"/>
        </w:rPr>
        <w:t>ОССИЙСКОЙ ФЕДЕРАЦИИ</w:t>
      </w:r>
    </w:p>
    <w:p w14:paraId="00014B2B" w14:textId="7777777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p>
    <w:p w14:paraId="4CAD65E5" w14:textId="77777777" w:rsidR="008A1F6A" w:rsidRPr="008A1F6A" w:rsidRDefault="008A1F6A" w:rsidP="008A1F6A">
      <w:pPr>
        <w:spacing w:after="0" w:line="288" w:lineRule="atLeast"/>
        <w:ind w:firstLine="567"/>
        <w:jc w:val="center"/>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_____2025                         с. Становое                                 № ____</w:t>
      </w:r>
    </w:p>
    <w:p w14:paraId="332AE1A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F1F94BE" w14:textId="77777777" w:rsidR="008A1F6A" w:rsidRPr="008A1F6A" w:rsidRDefault="008A1F6A" w:rsidP="008A1F6A">
      <w:pPr>
        <w:spacing w:before="240" w:after="60" w:line="240" w:lineRule="atLeast"/>
        <w:jc w:val="center"/>
        <w:outlineLvl w:val="0"/>
        <w:rPr>
          <w:rFonts w:ascii="Arial" w:eastAsia="Times New Roman" w:hAnsi="Arial" w:cs="Arial"/>
          <w:b/>
          <w:bCs/>
          <w:color w:val="000000" w:themeColor="text1"/>
          <w:kern w:val="36"/>
          <w:sz w:val="32"/>
          <w:szCs w:val="32"/>
          <w:lang w:eastAsia="ru-RU"/>
        </w:rPr>
      </w:pPr>
      <w:r w:rsidRPr="008A1F6A">
        <w:rPr>
          <w:rFonts w:ascii="Arial" w:eastAsia="Times New Roman" w:hAnsi="Arial" w:cs="Arial"/>
          <w:b/>
          <w:bCs/>
          <w:color w:val="000000" w:themeColor="text1"/>
          <w:kern w:val="36"/>
          <w:sz w:val="32"/>
          <w:szCs w:val="32"/>
          <w:lang w:eastAsia="ru-RU"/>
        </w:rPr>
        <w:t>Об утверждении административного регламента предоставления муниципальной услуги "Утверждение документации по планировке территории для линейного объекта"</w:t>
      </w:r>
    </w:p>
    <w:p w14:paraId="499A050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4BFCCB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Руководствуясь </w:t>
      </w:r>
      <w:hyperlink r:id="rId5" w:history="1">
        <w:r w:rsidRPr="008A1F6A">
          <w:rPr>
            <w:rFonts w:ascii="Arial" w:eastAsia="Times New Roman" w:hAnsi="Arial" w:cs="Arial"/>
            <w:color w:val="000000" w:themeColor="text1"/>
            <w:sz w:val="24"/>
            <w:szCs w:val="24"/>
            <w:lang w:eastAsia="ru-RU"/>
          </w:rPr>
          <w:t>Градостроительным кодексом Российской Федерации</w:t>
        </w:r>
      </w:hyperlink>
      <w:r w:rsidRPr="008A1F6A">
        <w:rPr>
          <w:rFonts w:ascii="Arial" w:eastAsia="Times New Roman" w:hAnsi="Arial" w:cs="Arial"/>
          <w:color w:val="000000" w:themeColor="text1"/>
          <w:sz w:val="24"/>
          <w:szCs w:val="24"/>
          <w:lang w:eastAsia="ru-RU"/>
        </w:rPr>
        <w:t>, Федеральным законом </w:t>
      </w:r>
      <w:hyperlink r:id="rId6" w:history="1">
        <w:r w:rsidRPr="008A1F6A">
          <w:rPr>
            <w:rFonts w:ascii="Arial" w:eastAsia="Times New Roman" w:hAnsi="Arial" w:cs="Arial"/>
            <w:color w:val="000000" w:themeColor="text1"/>
            <w:sz w:val="24"/>
            <w:szCs w:val="24"/>
            <w:lang w:eastAsia="ru-RU"/>
          </w:rPr>
          <w:t>от 27 июля 2010 года № 210-ФЗ</w:t>
        </w:r>
      </w:hyperlink>
      <w:r w:rsidRPr="008A1F6A">
        <w:rPr>
          <w:rFonts w:ascii="Arial" w:eastAsia="Times New Roman" w:hAnsi="Arial" w:cs="Arial"/>
          <w:color w:val="000000" w:themeColor="text1"/>
          <w:sz w:val="24"/>
          <w:szCs w:val="24"/>
          <w:lang w:eastAsia="ru-RU"/>
        </w:rPr>
        <w:t xml:space="preserve"> "Об организации предоставления государственных и муниципальных услуг", администрация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округа</w:t>
      </w:r>
    </w:p>
    <w:p w14:paraId="3D1E376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B40C5A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ПОСТАНОВЛЯЕТ:</w:t>
      </w:r>
    </w:p>
    <w:p w14:paraId="0EEBAA4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1F137E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Утвердить административный регламент предоставления муниципальной услуги "Утверждение документации по планировке территории для линейного объекта" (приложение).</w:t>
      </w:r>
    </w:p>
    <w:p w14:paraId="1DF92F1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Настоящее постановление вступает в силу с даты его официального опубликования.</w:t>
      </w:r>
    </w:p>
    <w:p w14:paraId="7B8F7CD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AB5108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F4815B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Глава администрации</w:t>
      </w:r>
    </w:p>
    <w:p w14:paraId="2B76AF74" w14:textId="7A53F55C"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округа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8A1F6A">
        <w:rPr>
          <w:rFonts w:ascii="Arial" w:eastAsia="Times New Roman" w:hAnsi="Arial" w:cs="Arial"/>
          <w:color w:val="000000" w:themeColor="text1"/>
          <w:sz w:val="24"/>
          <w:szCs w:val="24"/>
          <w:lang w:eastAsia="ru-RU"/>
        </w:rPr>
        <w:t xml:space="preserve">Д.Ю. </w:t>
      </w:r>
      <w:proofErr w:type="spellStart"/>
      <w:r w:rsidRPr="008A1F6A">
        <w:rPr>
          <w:rFonts w:ascii="Arial" w:eastAsia="Times New Roman" w:hAnsi="Arial" w:cs="Arial"/>
          <w:color w:val="000000" w:themeColor="text1"/>
          <w:sz w:val="24"/>
          <w:szCs w:val="24"/>
          <w:lang w:eastAsia="ru-RU"/>
        </w:rPr>
        <w:t>Семянников</w:t>
      </w:r>
      <w:proofErr w:type="spellEnd"/>
    </w:p>
    <w:p w14:paraId="0335CD0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2078838" w14:textId="01F8C648"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FDB755F" w14:textId="6132A6B6"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6F3285DB" w14:textId="0046186D"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C23B670" w14:textId="211A99F1"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4907DB5" w14:textId="0633435A"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77AB88D1" w14:textId="0AACB1D1"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E2E4405" w14:textId="6FF423EB"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412DFBE" w14:textId="631E28C1"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70E5ED0" w14:textId="1D581E37"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588BF6DA" w14:textId="0C89DEFE"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203C68ED" w14:textId="48921DD8"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288FC7D4" w14:textId="2EF1DA1F" w:rsid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F49A36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6019DCB" w14:textId="77777777" w:rsidR="008A1F6A" w:rsidRPr="008A1F6A" w:rsidRDefault="008A1F6A" w:rsidP="008A1F6A">
      <w:pPr>
        <w:spacing w:after="0" w:line="288" w:lineRule="atLeast"/>
        <w:ind w:firstLine="567"/>
        <w:jc w:val="right"/>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Приложение</w:t>
      </w:r>
    </w:p>
    <w:p w14:paraId="770F503B" w14:textId="77777777" w:rsidR="008A1F6A" w:rsidRPr="008A1F6A" w:rsidRDefault="008A1F6A" w:rsidP="008A1F6A">
      <w:pPr>
        <w:spacing w:after="0" w:line="288" w:lineRule="atLeast"/>
        <w:ind w:firstLine="567"/>
        <w:jc w:val="right"/>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к постановлению администрации</w:t>
      </w:r>
    </w:p>
    <w:p w14:paraId="2185DF52" w14:textId="77777777" w:rsidR="008A1F6A" w:rsidRPr="008A1F6A" w:rsidRDefault="008A1F6A" w:rsidP="008A1F6A">
      <w:pPr>
        <w:spacing w:after="0" w:line="288" w:lineRule="atLeast"/>
        <w:ind w:firstLine="567"/>
        <w:jc w:val="right"/>
        <w:rPr>
          <w:rFonts w:ascii="Arial" w:eastAsia="Times New Roman" w:hAnsi="Arial" w:cs="Arial"/>
          <w:color w:val="000000" w:themeColor="text1"/>
          <w:sz w:val="24"/>
          <w:szCs w:val="24"/>
          <w:lang w:eastAsia="ru-RU"/>
        </w:rPr>
      </w:pP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w:t>
      </w:r>
    </w:p>
    <w:p w14:paraId="27D5183E" w14:textId="77777777" w:rsidR="008A1F6A" w:rsidRPr="008A1F6A" w:rsidRDefault="008A1F6A" w:rsidP="008A1F6A">
      <w:pPr>
        <w:spacing w:after="0" w:line="288" w:lineRule="atLeast"/>
        <w:ind w:firstLine="567"/>
        <w:jc w:val="right"/>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Липецкой области Российской Федерации</w:t>
      </w:r>
    </w:p>
    <w:p w14:paraId="350FD8FE" w14:textId="77777777" w:rsidR="008A1F6A" w:rsidRPr="008A1F6A" w:rsidRDefault="008A1F6A" w:rsidP="008A1F6A">
      <w:pPr>
        <w:spacing w:after="0" w:line="288" w:lineRule="atLeast"/>
        <w:ind w:firstLine="567"/>
        <w:jc w:val="right"/>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от _______2025 №___</w:t>
      </w:r>
    </w:p>
    <w:p w14:paraId="3C04534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CFB9DD1" w14:textId="77777777" w:rsidR="008A1F6A" w:rsidRPr="008A1F6A" w:rsidRDefault="008A1F6A" w:rsidP="008A1F6A">
      <w:pPr>
        <w:spacing w:after="0" w:line="240" w:lineRule="atLeast"/>
        <w:jc w:val="center"/>
        <w:outlineLvl w:val="2"/>
        <w:rPr>
          <w:rFonts w:ascii="Arial" w:eastAsia="Times New Roman" w:hAnsi="Arial" w:cs="Arial"/>
          <w:b/>
          <w:bCs/>
          <w:color w:val="000000" w:themeColor="text1"/>
          <w:sz w:val="30"/>
          <w:szCs w:val="30"/>
          <w:lang w:eastAsia="ru-RU"/>
        </w:rPr>
      </w:pPr>
      <w:r w:rsidRPr="008A1F6A">
        <w:rPr>
          <w:rFonts w:ascii="Arial" w:eastAsia="Times New Roman" w:hAnsi="Arial" w:cs="Arial"/>
          <w:b/>
          <w:bCs/>
          <w:color w:val="000000" w:themeColor="text1"/>
          <w:sz w:val="30"/>
          <w:szCs w:val="30"/>
          <w:lang w:eastAsia="ru-RU"/>
        </w:rPr>
        <w:t>Административный регламент предоставления муниципальной услуги "Утверждение документации по планировке территории для линейного объекта"</w:t>
      </w:r>
    </w:p>
    <w:p w14:paraId="2BE2184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BCAC605" w14:textId="77777777" w:rsidR="008A1F6A" w:rsidRPr="008A1F6A" w:rsidRDefault="008A1F6A" w:rsidP="008A1F6A">
      <w:pPr>
        <w:spacing w:after="0" w:line="240" w:lineRule="atLeast"/>
        <w:jc w:val="center"/>
        <w:outlineLvl w:val="2"/>
        <w:rPr>
          <w:rFonts w:ascii="Arial" w:eastAsia="Times New Roman" w:hAnsi="Arial" w:cs="Arial"/>
          <w:b/>
          <w:bCs/>
          <w:color w:val="000000" w:themeColor="text1"/>
          <w:sz w:val="30"/>
          <w:szCs w:val="30"/>
          <w:lang w:eastAsia="ru-RU"/>
        </w:rPr>
      </w:pPr>
      <w:r w:rsidRPr="008A1F6A">
        <w:rPr>
          <w:rFonts w:ascii="Arial" w:eastAsia="Times New Roman" w:hAnsi="Arial" w:cs="Arial"/>
          <w:b/>
          <w:bCs/>
          <w:color w:val="000000" w:themeColor="text1"/>
          <w:sz w:val="30"/>
          <w:szCs w:val="30"/>
          <w:lang w:eastAsia="ru-RU"/>
        </w:rPr>
        <w:t>Раздел 1. Общие положения</w:t>
      </w:r>
    </w:p>
    <w:p w14:paraId="4D1B805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3165661"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 Предмет регулирования регламента</w:t>
      </w:r>
    </w:p>
    <w:p w14:paraId="7AFC8E7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1. Административный регламент предоставления муниципальной услуги "Утверждение документации по планировке территории для линейного объекта" (далее - муниципальная услуга) определяет сроки и последовательность административных процедур (действий) при предоставлении муниципальной услуги, а также порядок взаимодействия между должностными лицами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 а также порядок взаимодействия между должностными лицами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взаимодействия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w:t>
      </w:r>
    </w:p>
    <w:p w14:paraId="45F36E0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26D034D8"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 Круг заявителей</w:t>
      </w:r>
    </w:p>
    <w:p w14:paraId="1C880E7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Заявителями на получение муниципальной услуги являются: юридические и физические лица, в том числе индивидуальные предприниматели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14:paraId="2A9F0C4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2A79421"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3. Требования к порядку информирования о предоставлении муниципальной услуги</w:t>
      </w:r>
    </w:p>
    <w:p w14:paraId="61EA8BA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3. Информирование о порядке и ходе предоставления муниципальной услуги осуществляется администрацией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(далее - ОМСУ). Обеспечение предоставления муниципальной услуги осуществляется отделом строительства и архитектуры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(далее - отдел) с использованием информационно-телекоммуникационной сети "Интернет", включая Единый портал государственных 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ОМСУ (</w:t>
      </w:r>
      <w:proofErr w:type="spellStart"/>
      <w:r w:rsidRPr="008A1F6A">
        <w:rPr>
          <w:rFonts w:ascii="Arial" w:eastAsia="Times New Roman" w:hAnsi="Arial" w:cs="Arial"/>
          <w:color w:val="000000" w:themeColor="text1"/>
          <w:sz w:val="24"/>
          <w:szCs w:val="24"/>
          <w:lang w:eastAsia="ru-RU"/>
        </w:rPr>
        <w:t>http</w:t>
      </w:r>
      <w:proofErr w:type="spellEnd"/>
      <w:r w:rsidRPr="008A1F6A">
        <w:rPr>
          <w:rFonts w:ascii="Arial" w:eastAsia="Times New Roman" w:hAnsi="Arial" w:cs="Arial"/>
          <w:color w:val="000000" w:themeColor="text1"/>
          <w:sz w:val="24"/>
          <w:szCs w:val="24"/>
          <w:lang w:val="en-US" w:eastAsia="ru-RU"/>
        </w:rPr>
        <w:t>s</w:t>
      </w:r>
      <w:r w:rsidRPr="008A1F6A">
        <w:rPr>
          <w:rFonts w:ascii="Arial" w:eastAsia="Times New Roman" w:hAnsi="Arial" w:cs="Arial"/>
          <w:color w:val="000000" w:themeColor="text1"/>
          <w:sz w:val="24"/>
          <w:szCs w:val="24"/>
          <w:lang w:eastAsia="ru-RU"/>
        </w:rPr>
        <w:t xml:space="preserve">://adminstanovoe48.ru) (далее - сайт ОМСУ), и </w:t>
      </w:r>
      <w:r w:rsidRPr="008A1F6A">
        <w:rPr>
          <w:rFonts w:ascii="Arial" w:eastAsia="Times New Roman" w:hAnsi="Arial" w:cs="Arial"/>
          <w:color w:val="000000" w:themeColor="text1"/>
          <w:sz w:val="24"/>
          <w:szCs w:val="24"/>
          <w:lang w:eastAsia="ru-RU"/>
        </w:rPr>
        <w:lastRenderedPageBreak/>
        <w:t>направления письменных ответов на обращения заявителей по почте (в электронном виде), а также при личном приеме заявителей.</w:t>
      </w:r>
    </w:p>
    <w:p w14:paraId="7DFB90E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На сайте ОМСУ, ЕПГУ и РПГУ размещаются сведения: о местонахождении, номерах телефонов для справок, электронной почте, графике (режиме) работы ОМСУ, адреса местонахождения, телефоны.</w:t>
      </w:r>
    </w:p>
    <w:p w14:paraId="36F3D47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ОМСУ осуществляет прием заявителей для предоставления муниципальной услуги в соответствии с графиками работы, утверждаемыми руководителями (или иным уполномоченными лицами) ОМСУ.</w:t>
      </w:r>
    </w:p>
    <w:p w14:paraId="432A1F7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Консультации предоставляются по вопросам:</w:t>
      </w:r>
    </w:p>
    <w:p w14:paraId="4205C9F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графика работы ОМСУ;</w:t>
      </w:r>
    </w:p>
    <w:p w14:paraId="7322936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перечня документов, необходимых для предоставления заявителям муниципальной услуги;</w:t>
      </w:r>
    </w:p>
    <w:p w14:paraId="107D9B8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порядка и условий предоставления муниципальной услуги;</w:t>
      </w:r>
    </w:p>
    <w:p w14:paraId="3DC3699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сроков предоставления муниципальной услуги;</w:t>
      </w:r>
    </w:p>
    <w:p w14:paraId="0CB7D6B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оснований для отказа в предоставлении муниципальной услуги;</w:t>
      </w:r>
    </w:p>
    <w:p w14:paraId="03B5488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6) порядка обжалования решений, действий (бездействия) должностных лиц.</w:t>
      </w:r>
    </w:p>
    <w:p w14:paraId="5CAB59C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обращении заявителя за получением муниципальной услуги через РПГУ информация о ходе и результате предоставления услуги передается в личный кабинет заявителя на РПГУ.</w:t>
      </w:r>
    </w:p>
    <w:p w14:paraId="349FE3C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Для просмотра сведений о ходе предоставления муниципальной услуги на РПГУ заявителю необходимо:</w:t>
      </w:r>
    </w:p>
    <w:p w14:paraId="74F179B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а) авторизоваться на РПГУ, войти в личный кабинет;</w:t>
      </w:r>
    </w:p>
    <w:p w14:paraId="6ED7656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б) найти в личном кабинете соответствующую заявку;</w:t>
      </w:r>
    </w:p>
    <w:p w14:paraId="585B01D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в) просмотреть информацию о ходе предоставления муниципальной услуги.</w:t>
      </w:r>
    </w:p>
    <w:p w14:paraId="366300C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6. На сайте ОМСУ, ЕПГУ и РПГУ, информационных стендах в ОМСУ размещается следующая информация:</w:t>
      </w:r>
    </w:p>
    <w:p w14:paraId="0F20CFE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текст административного регламента;</w:t>
      </w:r>
    </w:p>
    <w:p w14:paraId="78D5421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извлечения из нормативных правовых актов, содержащих нормы, регулирующие деятельность ОМСУ по предоставлению муниципальной услуги;</w:t>
      </w:r>
    </w:p>
    <w:p w14:paraId="285620E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перечень документов, необходимых для предоставления гражданам муниципальной услуги, а также требования, предъявляемые к этим документам;</w:t>
      </w:r>
    </w:p>
    <w:p w14:paraId="0B39647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процедура предоставления муниципальной услуги в текстовом виде или в виде блок-схемы;</w:t>
      </w:r>
    </w:p>
    <w:p w14:paraId="33D0BAB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исчерпывающий перечень оснований для отказа в предоставлении муниципальной услуги;</w:t>
      </w:r>
    </w:p>
    <w:p w14:paraId="6997FE3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6) местонахождение, график (режим) работы, номера телефонов, адреса интернет-сайтов и электронной почты ОМСУ.</w:t>
      </w:r>
    </w:p>
    <w:p w14:paraId="0701120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7) информация о порядке обжалования решений и действий (бездействия) должностных лиц ОМСУ.</w:t>
      </w:r>
    </w:p>
    <w:p w14:paraId="4F1D3BE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7.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14:paraId="2F910BC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8.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14:paraId="6A7E985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5A7AF95" w14:textId="77777777" w:rsidR="008A1F6A" w:rsidRPr="008A1F6A" w:rsidRDefault="008A1F6A" w:rsidP="008A1F6A">
      <w:pPr>
        <w:spacing w:after="0" w:line="240" w:lineRule="atLeast"/>
        <w:jc w:val="center"/>
        <w:outlineLvl w:val="2"/>
        <w:rPr>
          <w:rFonts w:ascii="Arial" w:eastAsia="Times New Roman" w:hAnsi="Arial" w:cs="Arial"/>
          <w:b/>
          <w:bCs/>
          <w:color w:val="000000" w:themeColor="text1"/>
          <w:sz w:val="30"/>
          <w:szCs w:val="30"/>
          <w:lang w:eastAsia="ru-RU"/>
        </w:rPr>
      </w:pPr>
      <w:r w:rsidRPr="008A1F6A">
        <w:rPr>
          <w:rFonts w:ascii="Arial" w:eastAsia="Times New Roman" w:hAnsi="Arial" w:cs="Arial"/>
          <w:b/>
          <w:bCs/>
          <w:color w:val="000000" w:themeColor="text1"/>
          <w:sz w:val="30"/>
          <w:szCs w:val="30"/>
          <w:lang w:eastAsia="ru-RU"/>
        </w:rPr>
        <w:t>Раздел 2. Стандарт предоставления муниципальной услуги</w:t>
      </w:r>
    </w:p>
    <w:p w14:paraId="5D07966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722053A"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4. Наименование муниципальной услуги</w:t>
      </w:r>
    </w:p>
    <w:p w14:paraId="3F2F35B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9. Наименование муниципальной услуги: "Утверждение документации по планировке территории для линейного объекта".</w:t>
      </w:r>
    </w:p>
    <w:p w14:paraId="112BCD4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586EC793"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5. Наименование органа местного самоуправления, предоставляющего муниципальную услугу</w:t>
      </w:r>
    </w:p>
    <w:p w14:paraId="2CEB47B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10. Муниципальную услугу предоставляет ОМСУ. Обеспечение предоставления муниципальной услуги осуществляется отделом.</w:t>
      </w:r>
    </w:p>
    <w:p w14:paraId="592C08B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11. Согласно пункту 3 части 1 статьи 7 Федерального закона </w:t>
      </w:r>
      <w:hyperlink r:id="rId7" w:history="1">
        <w:r w:rsidRPr="008A1F6A">
          <w:rPr>
            <w:rFonts w:ascii="Arial" w:eastAsia="Times New Roman" w:hAnsi="Arial" w:cs="Arial"/>
            <w:color w:val="000000" w:themeColor="text1"/>
            <w:sz w:val="24"/>
            <w:szCs w:val="24"/>
            <w:lang w:eastAsia="ru-RU"/>
          </w:rPr>
          <w:t>от 27 июля 2010 года № 210-ФЗ</w:t>
        </w:r>
      </w:hyperlink>
      <w:r w:rsidRPr="008A1F6A">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(далее - </w:t>
      </w:r>
      <w:hyperlink r:id="rId8" w:history="1">
        <w:r w:rsidRPr="008A1F6A">
          <w:rPr>
            <w:rFonts w:ascii="Arial" w:eastAsia="Times New Roman" w:hAnsi="Arial" w:cs="Arial"/>
            <w:color w:val="000000" w:themeColor="text1"/>
            <w:sz w:val="24"/>
            <w:szCs w:val="24"/>
            <w:lang w:eastAsia="ru-RU"/>
          </w:rPr>
          <w:t>Федеральный закон от 27 июля 2010 года № 210-ФЗ</w:t>
        </w:r>
      </w:hyperlink>
      <w:r w:rsidRPr="008A1F6A">
        <w:rPr>
          <w:rFonts w:ascii="Arial" w:eastAsia="Times New Roman" w:hAnsi="Arial" w:cs="Arial"/>
          <w:color w:val="000000" w:themeColor="text1"/>
          <w:sz w:val="24"/>
          <w:szCs w:val="24"/>
          <w:lang w:eastAsia="ru-RU"/>
        </w:rPr>
        <w:t>)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включенных в </w:t>
      </w:r>
      <w:hyperlink r:id="rId9" w:history="1">
        <w:r w:rsidRPr="008A1F6A">
          <w:rPr>
            <w:rFonts w:ascii="Arial" w:eastAsia="Times New Roman" w:hAnsi="Arial" w:cs="Arial"/>
            <w:color w:val="000000" w:themeColor="text1"/>
            <w:sz w:val="24"/>
            <w:szCs w:val="24"/>
            <w:lang w:eastAsia="ru-RU"/>
          </w:rPr>
          <w:t xml:space="preserve">Перечень услуг, которые являются необходимыми и обязательными для предоставления структурными подразделениями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8A1F6A">
        <w:rPr>
          <w:rFonts w:ascii="Arial" w:eastAsia="Times New Roman" w:hAnsi="Arial" w:cs="Arial"/>
          <w:color w:val="000000" w:themeColor="text1"/>
          <w:sz w:val="24"/>
          <w:szCs w:val="24"/>
          <w:lang w:eastAsia="ru-RU"/>
        </w:rPr>
        <w:t xml:space="preserve">, утвержденный решением Совета депутатов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округа </w:t>
      </w:r>
      <w:hyperlink r:id="rId10" w:history="1">
        <w:r w:rsidRPr="008A1F6A">
          <w:rPr>
            <w:rFonts w:ascii="Arial" w:eastAsia="Times New Roman" w:hAnsi="Arial" w:cs="Arial"/>
            <w:color w:val="000000" w:themeColor="text1"/>
            <w:sz w:val="24"/>
            <w:szCs w:val="24"/>
            <w:lang w:eastAsia="ru-RU"/>
          </w:rPr>
          <w:t>от 22 апреля 2024 года № 170</w:t>
        </w:r>
      </w:hyperlink>
      <w:r w:rsidRPr="008A1F6A">
        <w:rPr>
          <w:rFonts w:ascii="Arial" w:eastAsia="Times New Roman" w:hAnsi="Arial" w:cs="Arial"/>
          <w:color w:val="000000" w:themeColor="text1"/>
          <w:sz w:val="24"/>
          <w:szCs w:val="24"/>
          <w:lang w:eastAsia="ru-RU"/>
        </w:rPr>
        <w:t xml:space="preserve"> "О Перечне услуг, которые являются необходимыми и обязательными для предоставления структурными подразделениями администрации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p>
    <w:p w14:paraId="0957DD6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AD6833B"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6. Результат предоставления муниципальной услуги</w:t>
      </w:r>
    </w:p>
    <w:p w14:paraId="62751FB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12. Результатом предоставления муниципальной услуги является принятие решения об утверждении документации по планировке территории для линейного объекта или об отклонении документации по планировке территории для линейного объекта и направление ее на доработку.</w:t>
      </w:r>
    </w:p>
    <w:p w14:paraId="424F5D1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9B232F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w:t>
      </w:r>
      <w:r w:rsidRPr="008A1F6A">
        <w:rPr>
          <w:rFonts w:ascii="Arial" w:eastAsia="Times New Roman" w:hAnsi="Arial" w:cs="Arial"/>
          <w:color w:val="000000" w:themeColor="text1"/>
          <w:sz w:val="24"/>
          <w:szCs w:val="24"/>
          <w:lang w:eastAsia="ru-RU"/>
        </w:rPr>
        <w:lastRenderedPageBreak/>
        <w:t>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445AD74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w:t>
      </w:r>
      <w:hyperlink r:id="rId11" w:history="1">
        <w:r w:rsidRPr="008A1F6A">
          <w:rPr>
            <w:rFonts w:ascii="Arial" w:eastAsia="Times New Roman" w:hAnsi="Arial" w:cs="Arial"/>
            <w:color w:val="000000" w:themeColor="text1"/>
            <w:sz w:val="24"/>
            <w:szCs w:val="24"/>
            <w:lang w:eastAsia="ru-RU"/>
          </w:rPr>
          <w:t>Федерального закона от 27 июля 2010 года № 210-ФЗ</w:t>
        </w:r>
      </w:hyperlink>
      <w:r w:rsidRPr="008A1F6A">
        <w:rPr>
          <w:rFonts w:ascii="Arial" w:eastAsia="Times New Roman" w:hAnsi="Arial" w:cs="Arial"/>
          <w:color w:val="000000" w:themeColor="text1"/>
          <w:sz w:val="24"/>
          <w:szCs w:val="24"/>
          <w:lang w:eastAsia="ru-RU"/>
        </w:rPr>
        <w:t>.</w:t>
      </w:r>
    </w:p>
    <w:p w14:paraId="6C01574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0A7EC14D"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7. Срок предоставления муниципальной услуги</w:t>
      </w:r>
    </w:p>
    <w:p w14:paraId="3BCA4D9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13. Срок предоставления муниципальной услуги составляет не более 120 календарных дней со дня поступления в установленном порядке заявления о предоставлении муниципальной услуги.</w:t>
      </w:r>
    </w:p>
    <w:p w14:paraId="5B0E55B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FFA52F9"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8.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14:paraId="514DF4F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15. Для получения муниципальной услуги заявитель представляет в ОМСУ заявление об утверждении документации по планировке территории для линейного объекта (далее - заявление) (в свободной форме).</w:t>
      </w:r>
    </w:p>
    <w:p w14:paraId="36BBB81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14:paraId="5A93318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Заявление может быть направлено в форме электронного документа через РПГУ.</w:t>
      </w:r>
    </w:p>
    <w:p w14:paraId="5BE132E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К заявлению прилагаются документация по планировке территории для линейного объекта в бумажном виде в 2-х экземплярах и на электронном носителе.</w:t>
      </w:r>
    </w:p>
    <w:p w14:paraId="696AE71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52F4986"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9. Исчерпывающий перечень документов, необходимых для предоставления муниципальной услуги</w:t>
      </w:r>
    </w:p>
    <w:p w14:paraId="4224650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16. Документы, необходимые для предоставления муниципальной услуги и подлежащие получению посредством межведомственного взаимодействия, не предусмотрены.</w:t>
      </w:r>
    </w:p>
    <w:p w14:paraId="0945BFF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53E19C67"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10. Представление документов (осуществление действий), которые запрещено требовать от заявителя</w:t>
      </w:r>
    </w:p>
    <w:p w14:paraId="1139EE1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17. Запрещено требовать от заявителя:</w:t>
      </w:r>
    </w:p>
    <w:p w14:paraId="766EC31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23E223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Липецкой области находятся в распоряжении органов местного самоуправления, предоставляющих муниципальную услугу, государственных </w:t>
      </w:r>
      <w:r w:rsidRPr="008A1F6A">
        <w:rPr>
          <w:rFonts w:ascii="Arial" w:eastAsia="Times New Roman" w:hAnsi="Arial" w:cs="Arial"/>
          <w:color w:val="000000" w:themeColor="text1"/>
          <w:sz w:val="24"/>
          <w:szCs w:val="24"/>
          <w:lang w:eastAsia="ru-RU"/>
        </w:rPr>
        <w:lastRenderedPageBreak/>
        <w:t>органов, иных органов местного самоуправления и (или) подведомственных исполнительным органам государственной власти Липецкой области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hyperlink r:id="rId12" w:history="1">
        <w:r w:rsidRPr="008A1F6A">
          <w:rPr>
            <w:rFonts w:ascii="Arial" w:eastAsia="Times New Roman" w:hAnsi="Arial" w:cs="Arial"/>
            <w:color w:val="000000" w:themeColor="text1"/>
            <w:sz w:val="24"/>
            <w:szCs w:val="24"/>
            <w:lang w:eastAsia="ru-RU"/>
          </w:rPr>
          <w:t>Федерального закона от 27 июля 2010 года № 210-ФЗ</w:t>
        </w:r>
      </w:hyperlink>
      <w:r w:rsidRPr="008A1F6A">
        <w:rPr>
          <w:rFonts w:ascii="Arial" w:eastAsia="Times New Roman" w:hAnsi="Arial" w:cs="Arial"/>
          <w:color w:val="000000" w:themeColor="text1"/>
          <w:sz w:val="24"/>
          <w:szCs w:val="24"/>
          <w:lang w:eastAsia="ru-RU"/>
        </w:rPr>
        <w:t>.</w:t>
      </w:r>
    </w:p>
    <w:p w14:paraId="74B2827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7F453406"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11. Исчерпывающий перечень оснований для отказа в приеме документов, необходимых для предоставления муниципальной услуги</w:t>
      </w:r>
    </w:p>
    <w:p w14:paraId="1CE9CDF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18. Основания для отказа в приеме документов, необходимых для предоставления муниципальной услуги законодательством не установлены.</w:t>
      </w:r>
    </w:p>
    <w:p w14:paraId="508FDD2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A238871"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12. Исчерпывающий перечень оснований для приостановления или отказа в предоставлении муниципальной услуги</w:t>
      </w:r>
    </w:p>
    <w:p w14:paraId="0036332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19. Основания для приостановления предоставления муниципальной услуги законодательством не установлены.</w:t>
      </w:r>
    </w:p>
    <w:p w14:paraId="3A54A89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20. Основаниями для отказа в предоставлении муниципальной услуги являются:</w:t>
      </w:r>
    </w:p>
    <w:p w14:paraId="5CD5AC9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отрицательное заключение о результатах публичных слушаний;</w:t>
      </w:r>
    </w:p>
    <w:p w14:paraId="0C4BC48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несоответствие представленной документации документам территориального планирования;</w:t>
      </w:r>
    </w:p>
    <w:p w14:paraId="51BF191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несоответствие представленной документации правилам землепользования и застройки;</w:t>
      </w:r>
    </w:p>
    <w:p w14:paraId="2B31EA4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несоответствие представленной документации требованиям технических регламентов;</w:t>
      </w:r>
    </w:p>
    <w:p w14:paraId="34F5BA1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несоответствие представленной документации нормативам градостроительного проектирования;</w:t>
      </w:r>
    </w:p>
    <w:p w14:paraId="51F056A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6) несоответствие представленной документации градостроительным регламентам;</w:t>
      </w:r>
    </w:p>
    <w:p w14:paraId="0C38FFC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7) несоответствие представленной документации границам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14:paraId="01B9A7E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8) несоответствие представленной документации границам территорий выявленных объектов культурного наследия;</w:t>
      </w:r>
    </w:p>
    <w:p w14:paraId="4A6BE3C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9) несоответствие представленной документации границам зон с особыми условиями использования территорий;</w:t>
      </w:r>
    </w:p>
    <w:p w14:paraId="280DF10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10) несоответствие представленной документации программам комплексного развития систем коммунальной инфраструктуры поселения;</w:t>
      </w:r>
    </w:p>
    <w:p w14:paraId="39E3AE8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11) несоответствие представленной документации программам комплексного развития транспортной инфраструктуры поселения;</w:t>
      </w:r>
    </w:p>
    <w:p w14:paraId="6EABFC0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12) несоответствие представленной документации программам комплексного развития социальной инфраструктуры поселения.</w:t>
      </w:r>
    </w:p>
    <w:p w14:paraId="56EFE00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B7307FF"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706A11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21. Услуги, которые являются необходимыми и обязательными для предоставления муниципальной услуги, отсутствуют.</w:t>
      </w:r>
    </w:p>
    <w:p w14:paraId="745EFF4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7B74B776"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14. Размер платы, взимаемой с заявителя при предоставлении муниципальной услуги, и способы ее взимания</w:t>
      </w:r>
    </w:p>
    <w:p w14:paraId="47AF143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22. Предоставление муниципальной услуги осуществляется без взимания платы.</w:t>
      </w:r>
    </w:p>
    <w:p w14:paraId="22A66C0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658BF6CD"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5880CA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24. Максимальный срок ожидания в очереди согласно пункта 10 статьи 14 </w:t>
      </w:r>
      <w:hyperlink r:id="rId13" w:history="1">
        <w:r w:rsidRPr="008A1F6A">
          <w:rPr>
            <w:rFonts w:ascii="Arial" w:eastAsia="Times New Roman" w:hAnsi="Arial" w:cs="Arial"/>
            <w:color w:val="000000" w:themeColor="text1"/>
            <w:sz w:val="24"/>
            <w:szCs w:val="24"/>
            <w:lang w:eastAsia="ru-RU"/>
          </w:rPr>
          <w:t>Федерального закона от 27 июля 2010 года № 210-ФЗ</w:t>
        </w:r>
      </w:hyperlink>
      <w:r w:rsidRPr="008A1F6A">
        <w:rPr>
          <w:rFonts w:ascii="Arial" w:eastAsia="Times New Roman" w:hAnsi="Arial" w:cs="Arial"/>
          <w:color w:val="000000" w:themeColor="text1"/>
          <w:sz w:val="24"/>
          <w:szCs w:val="24"/>
          <w:lang w:eastAsia="ru-RU"/>
        </w:rPr>
        <w:t>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 - 15 минут.</w:t>
      </w:r>
    </w:p>
    <w:p w14:paraId="0F598DD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79A3A65B"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16. Срок регистрации запроса заявителя о предоставлении муниципальной услуги</w:t>
      </w:r>
    </w:p>
    <w:p w14:paraId="1631D9D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24.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14:paraId="117DB1A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Регистрация заявления о предоставлении муниципальной услуги, в том числе поданного через РПГУ, и поступившего в нерабочий (выходной или праздничный) день, осуществляется в первый, следующий за ним рабочий день.</w:t>
      </w:r>
    </w:p>
    <w:p w14:paraId="1E14B97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C1B0E3A"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17. Требования к помещениям, в которых предоставляются муниципальные услуги</w:t>
      </w:r>
    </w:p>
    <w:p w14:paraId="54FD894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25.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14:paraId="1D89650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26.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14:paraId="3AF69D4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Места ожидания должны соответствовать комфортным условиям для заявителей и оптимальным условиям для работы специалистов.</w:t>
      </w:r>
    </w:p>
    <w:p w14:paraId="21FBB84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14:paraId="50D96AB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14:paraId="3FDEB52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14:paraId="5DD99E5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Рабочие места должны быть оборудованы информационными табличками (вывесками) с указанием:</w:t>
      </w:r>
    </w:p>
    <w:p w14:paraId="009C80B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фамилии, имени, отчества и должности специалиста;</w:t>
      </w:r>
    </w:p>
    <w:p w14:paraId="0F03CCA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времени перерыва на обед.</w:t>
      </w:r>
    </w:p>
    <w:p w14:paraId="1FCEA4B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14:paraId="5590FBF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w:t>
      </w:r>
    </w:p>
    <w:p w14:paraId="361F3D3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27. Помещения, в которых предоставляется муниципальная услуга, должны обеспечивать для заявителей, в том числе инвалидов:</w:t>
      </w:r>
    </w:p>
    <w:p w14:paraId="677D0AC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условия для беспрепятственного доступа на объект, в котором предоставляется муниципальная услуга;</w:t>
      </w:r>
    </w:p>
    <w:p w14:paraId="43124D6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возможность самостоятельного передвижения по территории, на которой расположен объект, входа и выхода из него;</w:t>
      </w:r>
    </w:p>
    <w:p w14:paraId="30313B1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возможность посадки в транспортное средство и высадки из него перед входом на объект, в том числе с использованием кресла-коляски и при необходимости с помощью;</w:t>
      </w:r>
    </w:p>
    <w:p w14:paraId="6BB4E22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сопровождение инвалидов, имеющих стойкие расстройства функции зрения и самостоятельного передвижения;</w:t>
      </w:r>
    </w:p>
    <w:p w14:paraId="1554FB9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7844886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8A1F6A">
        <w:rPr>
          <w:rFonts w:ascii="Arial" w:eastAsia="Times New Roman" w:hAnsi="Arial" w:cs="Arial"/>
          <w:color w:val="000000" w:themeColor="text1"/>
          <w:sz w:val="24"/>
          <w:szCs w:val="24"/>
          <w:lang w:eastAsia="ru-RU"/>
        </w:rPr>
        <w:t>тифлосурдопереводчика</w:t>
      </w:r>
      <w:proofErr w:type="spellEnd"/>
      <w:r w:rsidRPr="008A1F6A">
        <w:rPr>
          <w:rFonts w:ascii="Arial" w:eastAsia="Times New Roman" w:hAnsi="Arial" w:cs="Arial"/>
          <w:color w:val="000000" w:themeColor="text1"/>
          <w:sz w:val="24"/>
          <w:szCs w:val="24"/>
          <w:lang w:eastAsia="ru-RU"/>
        </w:rPr>
        <w:t>;</w:t>
      </w:r>
    </w:p>
    <w:p w14:paraId="78329CC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7) допуск на объект, в котором предоставляется муниципальная услуга, собаки-проводника при наличии документа, подтверждающего ее специальное обучение;</w:t>
      </w:r>
    </w:p>
    <w:p w14:paraId="48B48C5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8) оказание иной необходимой инвалидам помощи в преодолении барьеров, мешающих получению муниципальной услуги наравне с другими лицами;</w:t>
      </w:r>
    </w:p>
    <w:p w14:paraId="517841D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9) выделение мест (но не менее одного места) для парковки специальных автотранспортных средств инвалидов.</w:t>
      </w:r>
    </w:p>
    <w:p w14:paraId="0D83A2D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обеспечить предоставление необходимых услуг по месту жительства инвалида или в дистанционном режиме.</w:t>
      </w:r>
    </w:p>
    <w:p w14:paraId="0E0AC6A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E72F4FD"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18. Показатели доступности и качества муниципальной услуги</w:t>
      </w:r>
    </w:p>
    <w:p w14:paraId="2B2D7A5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28. ОМСУ обеспечивает качество и доступность предоставления муниципальной услуги.</w:t>
      </w:r>
    </w:p>
    <w:p w14:paraId="0ABAE25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29. Показателями доступности и качества предоставления муниципальной услуги являются:</w:t>
      </w:r>
    </w:p>
    <w:p w14:paraId="3E8A578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открытый доступ для заявителей к информации о порядке и сроках предоставления муниципальной услуги, порядке обжалования действий (бездействия) должностных лиц, осуществляющих предоставление муниципальной услуги;</w:t>
      </w:r>
    </w:p>
    <w:p w14:paraId="5C4BF4A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соблюдение стандарта предоставления муниципальной услуги;</w:t>
      </w:r>
    </w:p>
    <w:p w14:paraId="68F4E5F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отсутствие обоснованных жалоб заявителей на действия (бездействие) должностных лиц ОМСУ при предоставлении муниципальной услуги;</w:t>
      </w:r>
    </w:p>
    <w:p w14:paraId="1626D28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4)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14:paraId="6A68504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5) предоставление возможности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3EDD751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6) размещение информации о данной услуге на ЕПГУ и РПГУ;</w:t>
      </w:r>
    </w:p>
    <w:p w14:paraId="50E1A20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7) возможность получения муниципальной услуги в электронной форме с использованием РПГУ;</w:t>
      </w:r>
    </w:p>
    <w:p w14:paraId="7B12135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8) обеспечение возможности осуществления мониторинга предоставления услуги и результатов предоставления услуги в электронном виде с использованием РПГУ;</w:t>
      </w:r>
    </w:p>
    <w:p w14:paraId="7F7C521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9) возможность оценить доступность и качество муниципальной услуги на ЕПГУ, РПГУ.</w:t>
      </w:r>
    </w:p>
    <w:p w14:paraId="5F66D8D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Количество взаимодействий должностных лиц ОМСУ с заявителем при предоставлении муниципальной услуги не должно превышать двух раз (подача документов и выдача результата предоставления услуги</w:t>
      </w:r>
      <w:proofErr w:type="gramStart"/>
      <w:r w:rsidRPr="008A1F6A">
        <w:rPr>
          <w:rFonts w:ascii="Arial" w:eastAsia="Times New Roman" w:hAnsi="Arial" w:cs="Arial"/>
          <w:color w:val="000000" w:themeColor="text1"/>
          <w:sz w:val="24"/>
          <w:szCs w:val="24"/>
          <w:lang w:eastAsia="ru-RU"/>
        </w:rPr>
        <w:t>),а</w:t>
      </w:r>
      <w:proofErr w:type="gramEnd"/>
      <w:r w:rsidRPr="008A1F6A">
        <w:rPr>
          <w:rFonts w:ascii="Arial" w:eastAsia="Times New Roman" w:hAnsi="Arial" w:cs="Arial"/>
          <w:color w:val="000000" w:themeColor="text1"/>
          <w:sz w:val="24"/>
          <w:szCs w:val="24"/>
          <w:lang w:eastAsia="ru-RU"/>
        </w:rPr>
        <w:t xml:space="preserve"> при обращении с РПГУ - 1 раз продолжительностью не более 15 минут для получения результата услуги. При обращении заявителя за получением услуги с РПГУ, информация о ходе и результате ее предоставления передается в личный кабинет заявителя на РПГУ.</w:t>
      </w:r>
    </w:p>
    <w:p w14:paraId="079A3DE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Продолжительность взаимодействия заявителя с должностным лицом ОМСУ в ходе личного приема при предоставлении муниципальной услуги не должна превышать 30 минут.</w:t>
      </w:r>
    </w:p>
    <w:p w14:paraId="434663F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7E751340"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6C70845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30. Предоставление муниципальной услуги в многофункциональных центрах предоставления государственных и муниципальных услуг не осуществляется.</w:t>
      </w:r>
    </w:p>
    <w:p w14:paraId="33930FB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31. При обращении заявителя за предоставлением муниципальной услуги в электронной форме заявление и прилагаемые к нему документы подписываются в соответствии с постановлением Правительства Российской Федерации </w:t>
      </w:r>
      <w:hyperlink r:id="rId14" w:history="1">
        <w:r w:rsidRPr="008A1F6A">
          <w:rPr>
            <w:rFonts w:ascii="Arial" w:eastAsia="Times New Roman" w:hAnsi="Arial" w:cs="Arial"/>
            <w:color w:val="000000" w:themeColor="text1"/>
            <w:sz w:val="24"/>
            <w:szCs w:val="24"/>
            <w:lang w:eastAsia="ru-RU"/>
          </w:rPr>
          <w:t>от 25 июня 2012 года № 634</w:t>
        </w:r>
      </w:hyperlink>
      <w:r w:rsidRPr="008A1F6A">
        <w:rPr>
          <w:rFonts w:ascii="Arial" w:eastAsia="Times New Roman" w:hAnsi="Arial" w:cs="Arial"/>
          <w:color w:val="000000" w:themeColor="text1"/>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усиленной квалифицированной электронной подписью.</w:t>
      </w:r>
    </w:p>
    <w:p w14:paraId="2BCFE72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осуществляется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услуги при условии, что при выдаче ключа простой электронной подписи личность физического лица установлена при личном приеме.</w:t>
      </w:r>
    </w:p>
    <w:p w14:paraId="61E2C78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обращении заявителя за предоставлением муниципальной услуги в электронной форме документы, необходимые для предоставления услуги направляются в форме скан-копий, полученных в результате сканирования заявителем бумажных документов.</w:t>
      </w:r>
    </w:p>
    <w:p w14:paraId="540DB7D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 xml:space="preserve">Проектная документация может быть сформирована с применением специализированного программного обеспечения, предназначенного для </w:t>
      </w:r>
      <w:r w:rsidRPr="008A1F6A">
        <w:rPr>
          <w:rFonts w:ascii="Arial" w:eastAsia="Times New Roman" w:hAnsi="Arial" w:cs="Arial"/>
          <w:color w:val="000000" w:themeColor="text1"/>
          <w:sz w:val="24"/>
          <w:szCs w:val="24"/>
          <w:lang w:eastAsia="ru-RU"/>
        </w:rPr>
        <w:lastRenderedPageBreak/>
        <w:t>формирования проектной документации в форме электронного документа в форматах </w:t>
      </w:r>
      <w:r w:rsidRPr="008A1F6A">
        <w:rPr>
          <w:rFonts w:ascii="Arial" w:eastAsia="Times New Roman" w:hAnsi="Arial" w:cs="Arial"/>
          <w:color w:val="000000" w:themeColor="text1"/>
          <w:sz w:val="24"/>
          <w:szCs w:val="24"/>
          <w:lang w:val="en-US" w:eastAsia="ru-RU"/>
        </w:rPr>
        <w:t>PDF</w:t>
      </w:r>
      <w:r w:rsidRPr="008A1F6A">
        <w:rPr>
          <w:rFonts w:ascii="Arial" w:eastAsia="Times New Roman" w:hAnsi="Arial" w:cs="Arial"/>
          <w:color w:val="000000" w:themeColor="text1"/>
          <w:sz w:val="24"/>
          <w:szCs w:val="24"/>
          <w:lang w:eastAsia="ru-RU"/>
        </w:rPr>
        <w:t>, </w:t>
      </w:r>
      <w:r w:rsidRPr="008A1F6A">
        <w:rPr>
          <w:rFonts w:ascii="Arial" w:eastAsia="Times New Roman" w:hAnsi="Arial" w:cs="Arial"/>
          <w:color w:val="000000" w:themeColor="text1"/>
          <w:sz w:val="24"/>
          <w:szCs w:val="24"/>
          <w:lang w:val="en-US" w:eastAsia="ru-RU"/>
        </w:rPr>
        <w:t>JPEG</w:t>
      </w:r>
      <w:r w:rsidRPr="008A1F6A">
        <w:rPr>
          <w:rFonts w:ascii="Arial" w:eastAsia="Times New Roman" w:hAnsi="Arial" w:cs="Arial"/>
          <w:color w:val="000000" w:themeColor="text1"/>
          <w:sz w:val="24"/>
          <w:szCs w:val="24"/>
          <w:lang w:eastAsia="ru-RU"/>
        </w:rPr>
        <w:t>.</w:t>
      </w:r>
    </w:p>
    <w:p w14:paraId="2D52DAF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A64AF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32.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указанные в пункте 17 настоящего административного регламента, направляются в уполномоченные на выдачу разрешения на строительство органы исключительно в электронной форме.</w:t>
      </w:r>
    </w:p>
    <w:p w14:paraId="2C96791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33.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14:paraId="23AF2F6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14:paraId="12BA856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оттиск штампа с текстом (или собственноручную запись с текстом) "Копия электронного документа верна";</w:t>
      </w:r>
    </w:p>
    <w:p w14:paraId="189C3AA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собственноручную подпись должностного лица, его фамилию и дату создания бумажного документа - копии электронного документа.</w:t>
      </w:r>
    </w:p>
    <w:p w14:paraId="3C82CCA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14:paraId="00F2983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14:paraId="75C60C2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9CD51BE" w14:textId="77777777" w:rsidR="008A1F6A" w:rsidRPr="008A1F6A" w:rsidRDefault="008A1F6A" w:rsidP="008A1F6A">
      <w:pPr>
        <w:spacing w:after="0" w:line="240" w:lineRule="atLeast"/>
        <w:jc w:val="center"/>
        <w:outlineLvl w:val="2"/>
        <w:rPr>
          <w:rFonts w:ascii="Arial" w:eastAsia="Times New Roman" w:hAnsi="Arial" w:cs="Arial"/>
          <w:b/>
          <w:bCs/>
          <w:color w:val="000000" w:themeColor="text1"/>
          <w:sz w:val="30"/>
          <w:szCs w:val="30"/>
          <w:lang w:eastAsia="ru-RU"/>
        </w:rPr>
      </w:pPr>
      <w:r w:rsidRPr="008A1F6A">
        <w:rPr>
          <w:rFonts w:ascii="Arial" w:eastAsia="Times New Roman" w:hAnsi="Arial" w:cs="Arial"/>
          <w:b/>
          <w:bCs/>
          <w:color w:val="000000" w:themeColor="text1"/>
          <w:sz w:val="30"/>
          <w:szCs w:val="30"/>
          <w:lang w:eastAsia="ru-RU"/>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4C5CB1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30D7F90"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20. Исчерпывающий перечень административных процедур</w:t>
      </w:r>
    </w:p>
    <w:p w14:paraId="07E365F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34. Предоставление муниципальной услуги включает в себя следующие административные процедуры:</w:t>
      </w:r>
    </w:p>
    <w:p w14:paraId="39CCA15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прием и регистрация заявления о предоставлении муниципальной услуги и документов;</w:t>
      </w:r>
    </w:p>
    <w:p w14:paraId="7A560E7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2) рассмотрение заявления и проверка документации по планировке территории для линейного объекта;</w:t>
      </w:r>
    </w:p>
    <w:p w14:paraId="5276149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организация и проведение публичных слушаний по рассмотрению и утверждению документации по планировке территории для линейного объекта;</w:t>
      </w:r>
    </w:p>
    <w:p w14:paraId="16FFEC0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 принятие решения об утверждении документации по планировке территории для линейного объекта или об отклонении документации по планировке территории для линейного объекта и направление ее на доработку.</w:t>
      </w:r>
    </w:p>
    <w:p w14:paraId="730D6FF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658E8C16"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21. Прием и регистрация заявления о предоставлении муниципальной услуги и документов</w:t>
      </w:r>
    </w:p>
    <w:p w14:paraId="28A10AF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35. Основанием для начала административной процедуры является поступление в ОМСУ заявления и документов в соответствии с пунктом 15 настоящего административного регламента при непосредственном обращении заявителя за предоставлением муниципальной услуги или при его обращении посредством почтового отправления либо в электронном виде.</w:t>
      </w:r>
    </w:p>
    <w:p w14:paraId="452ECA4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Заявление составляется в одном экземпляре, подписывается заявителем или представителем заявителя (при наличии соответствующих полномочий).</w:t>
      </w:r>
    </w:p>
    <w:p w14:paraId="2F12B4C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получении заявления и документов почтовым отправлением специалист ОМСУ, ответственный за прием документов, проверяет, чтобы прилагаемые копии документов были заверены нотариально или органами, выдавшими данные документы, в установленном порядке.</w:t>
      </w:r>
    </w:p>
    <w:p w14:paraId="7BADE57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подаче заявления и документов непосредственно в ОМСУ специалист, ответственный за прием документов:</w:t>
      </w:r>
    </w:p>
    <w:p w14:paraId="594A239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устанавливает личность заявителя (представителя), проверяя документ, удостоверяющий личность заявителя (представителя)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C44F5D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устанавливает полномочия представителя;</w:t>
      </w:r>
    </w:p>
    <w:p w14:paraId="4C98B8C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 проверяет правильность заполнения заявления и документов.</w:t>
      </w:r>
    </w:p>
    <w:p w14:paraId="19F4E16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627776E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личном обращении заявителя в ОМСУ специалист, ответственный за прием документов, изготавливает копию заявления, на которой делает отметку о приеме документов, где указываются фамилия и инициалы специалиста ОМСУ, принявшего документы, а также его подпись.</w:t>
      </w:r>
    </w:p>
    <w:p w14:paraId="1C19FB0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2BC0E7D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установлении фактов несоответствия представленных документов требованиям специалист ОМСУ, ответственный за прием документов, уведомляет заявителя о наличии препятствий для предоставления муниципальной услуги, объясняет содержание выявленных недостатков в представленных документах и предлагает внести в документы соответствующие изменения.</w:t>
      </w:r>
    </w:p>
    <w:p w14:paraId="228B970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устранении выявленных недостатков в предоставленных документах на месте, либо при их отсутствии, специалист ОМСУ, ответственный за прием документов, передает заявление и документы специалисту ОМСУ, ответственному за регистрацию документов.</w:t>
      </w:r>
    </w:p>
    <w:p w14:paraId="602C97B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29C4401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Специалист ОМСУ, ответственный за регистрацию документов, регистрирует поступившее заявление в журнале регистрации поступающих документов и передает зарегистрированное заявление и документы в порядке делопроизводства руководителю ОМСУ.</w:t>
      </w:r>
    </w:p>
    <w:p w14:paraId="68DB5D3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- 30 минут.</w:t>
      </w:r>
    </w:p>
    <w:p w14:paraId="4293DCE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Руководитель ОМСУ рассматривает заявление с документами и направляет их специалисту для рассмотрения.</w:t>
      </w:r>
    </w:p>
    <w:p w14:paraId="3D8F30B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- 1 час.</w:t>
      </w:r>
    </w:p>
    <w:p w14:paraId="394B997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административного действия - 1 рабочий день.</w:t>
      </w:r>
    </w:p>
    <w:p w14:paraId="244A652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административной процедуры - 2 рабочих дня.</w:t>
      </w:r>
    </w:p>
    <w:p w14:paraId="551798F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Результатом административной процедуры является прием и регистрация заявления и приложенных документов.</w:t>
      </w:r>
    </w:p>
    <w:p w14:paraId="0553B84A"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Способом фиксации исполнения административной процедуры, в том числе в электронной форме, является внесение записи о приеме заявления и документов в журнал регистрации поступающих документов.</w:t>
      </w:r>
    </w:p>
    <w:p w14:paraId="77D194B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3E434CA2"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22. Рассмотрение заявления и проверка документации по планировке территории для линейного объекта</w:t>
      </w:r>
    </w:p>
    <w:p w14:paraId="36DFAB0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36. Основанием для начала административной процедуры является прием и регистрация заявления с комплектом документов, предусмотренных пунктом 15 настоящего административного регламента.</w:t>
      </w:r>
    </w:p>
    <w:p w14:paraId="3DB0427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Уполномоченное лицо рассматривает поступившую документацию и принимает решение о предварительном согласовании проектной документации для проведения публичных слушаний либо о возвращении документации заявителю на доработку.</w:t>
      </w:r>
    </w:p>
    <w:p w14:paraId="2DF3C2A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В случае, если принимается решение о предварительном согласовании проектной документации, заявление с документацией передается специалисту ответственному за проведение публичных слушаний.</w:t>
      </w:r>
    </w:p>
    <w:p w14:paraId="7B7F433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Продолжительность проведения данной административной процедуры - не более 5 рабочих дней.</w:t>
      </w:r>
    </w:p>
    <w:p w14:paraId="5C42071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6C17F305"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23. Организация и проведение публичных слушаний по рассмотрению и утверждению документации по планировке территории для линейного объекта</w:t>
      </w:r>
    </w:p>
    <w:p w14:paraId="6DD300F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37. Основанием для начала административной процедуры является получение специалистом, ответственным за проведение публичных слушаний заявления с комплектом документов.</w:t>
      </w:r>
    </w:p>
    <w:p w14:paraId="52D8471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Специалист, ответственный за проведение публичных слушаний, готовит проект правового акта о проведении публичных слушаний по рассмотрению и утверждению документации по планировке территории.</w:t>
      </w:r>
    </w:p>
    <w:p w14:paraId="4E2CFF7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После принятия правового акта о проведении публичных слушаний по рассмотрению и утверждению документации по планировке территории орган, уполномоченный на проведение публичных слушаний, обеспечивает организацию и проведение публичных слушаний в соответствии с  </w:t>
      </w:r>
      <w:hyperlink r:id="rId15" w:history="1">
        <w:r w:rsidRPr="008A1F6A">
          <w:rPr>
            <w:rFonts w:ascii="Arial" w:eastAsia="Times New Roman" w:hAnsi="Arial" w:cs="Arial"/>
            <w:color w:val="000000" w:themeColor="text1"/>
            <w:sz w:val="24"/>
            <w:szCs w:val="24"/>
            <w:lang w:eastAsia="ru-RU"/>
          </w:rPr>
          <w:t xml:space="preserve">Положением "Об организации и проведении публичных слушаний, общественных обсуждений по вопросам градостроительной деятельности в </w:t>
        </w:r>
        <w:proofErr w:type="spellStart"/>
        <w:r w:rsidRPr="008A1F6A">
          <w:rPr>
            <w:rFonts w:ascii="Arial" w:eastAsia="Times New Roman" w:hAnsi="Arial" w:cs="Arial"/>
            <w:color w:val="000000" w:themeColor="text1"/>
            <w:sz w:val="24"/>
            <w:szCs w:val="24"/>
            <w:lang w:eastAsia="ru-RU"/>
          </w:rPr>
          <w:t>Становлянском</w:t>
        </w:r>
        <w:proofErr w:type="spellEnd"/>
        <w:r w:rsidRPr="008A1F6A">
          <w:rPr>
            <w:rFonts w:ascii="Arial" w:eastAsia="Times New Roman" w:hAnsi="Arial" w:cs="Arial"/>
            <w:color w:val="000000" w:themeColor="text1"/>
            <w:sz w:val="24"/>
            <w:szCs w:val="24"/>
            <w:lang w:eastAsia="ru-RU"/>
          </w:rPr>
          <w:t xml:space="preserve"> муниципальном округе Липецкой области Российской Федерации"</w:t>
        </w:r>
      </w:hyperlink>
      <w:r w:rsidRPr="008A1F6A">
        <w:rPr>
          <w:rFonts w:ascii="Arial" w:eastAsia="Times New Roman" w:hAnsi="Arial" w:cs="Arial"/>
          <w:color w:val="000000" w:themeColor="text1"/>
          <w:sz w:val="24"/>
          <w:szCs w:val="24"/>
          <w:lang w:eastAsia="ru-RU"/>
        </w:rPr>
        <w:t xml:space="preserve">, утвержденным решением Совета депутатов </w:t>
      </w:r>
      <w:proofErr w:type="spellStart"/>
      <w:r w:rsidRPr="008A1F6A">
        <w:rPr>
          <w:rFonts w:ascii="Arial" w:eastAsia="Times New Roman" w:hAnsi="Arial" w:cs="Arial"/>
          <w:color w:val="000000" w:themeColor="text1"/>
          <w:sz w:val="24"/>
          <w:szCs w:val="24"/>
          <w:lang w:eastAsia="ru-RU"/>
        </w:rPr>
        <w:t>Становлянского</w:t>
      </w:r>
      <w:proofErr w:type="spellEnd"/>
      <w:r w:rsidRPr="008A1F6A">
        <w:rPr>
          <w:rFonts w:ascii="Arial" w:eastAsia="Times New Roman" w:hAnsi="Arial" w:cs="Arial"/>
          <w:color w:val="000000" w:themeColor="text1"/>
          <w:sz w:val="24"/>
          <w:szCs w:val="24"/>
          <w:lang w:eastAsia="ru-RU"/>
        </w:rPr>
        <w:t xml:space="preserve"> муниципального округа Липецкой области Российской </w:t>
      </w:r>
      <w:r w:rsidRPr="008A1F6A">
        <w:rPr>
          <w:rFonts w:ascii="Arial" w:eastAsia="Times New Roman" w:hAnsi="Arial" w:cs="Arial"/>
          <w:color w:val="000000" w:themeColor="text1"/>
          <w:sz w:val="24"/>
          <w:szCs w:val="24"/>
          <w:lang w:eastAsia="ru-RU"/>
        </w:rPr>
        <w:lastRenderedPageBreak/>
        <w:t>Федерации </w:t>
      </w:r>
      <w:hyperlink r:id="rId16" w:history="1">
        <w:r w:rsidRPr="008A1F6A">
          <w:rPr>
            <w:rFonts w:ascii="Arial" w:eastAsia="Times New Roman" w:hAnsi="Arial" w:cs="Arial"/>
            <w:color w:val="000000" w:themeColor="text1"/>
            <w:sz w:val="24"/>
            <w:szCs w:val="24"/>
            <w:lang w:eastAsia="ru-RU"/>
          </w:rPr>
          <w:t>от 30 октября 2023 года № 70</w:t>
        </w:r>
      </w:hyperlink>
      <w:r w:rsidRPr="008A1F6A">
        <w:rPr>
          <w:rFonts w:ascii="Arial" w:eastAsia="Times New Roman" w:hAnsi="Arial" w:cs="Arial"/>
          <w:color w:val="000000" w:themeColor="text1"/>
          <w:sz w:val="24"/>
          <w:szCs w:val="24"/>
          <w:lang w:eastAsia="ru-RU"/>
        </w:rPr>
        <w:t xml:space="preserve"> "Об утверждении Положения "Об организации и проведении публичных слушаний, общественных обсуждений по вопросам градостроительной деятельности в </w:t>
      </w:r>
      <w:proofErr w:type="spellStart"/>
      <w:r w:rsidRPr="008A1F6A">
        <w:rPr>
          <w:rFonts w:ascii="Arial" w:eastAsia="Times New Roman" w:hAnsi="Arial" w:cs="Arial"/>
          <w:color w:val="000000" w:themeColor="text1"/>
          <w:sz w:val="24"/>
          <w:szCs w:val="24"/>
          <w:lang w:eastAsia="ru-RU"/>
        </w:rPr>
        <w:t>Становлянском</w:t>
      </w:r>
      <w:proofErr w:type="spellEnd"/>
      <w:r w:rsidRPr="008A1F6A">
        <w:rPr>
          <w:rFonts w:ascii="Arial" w:eastAsia="Times New Roman" w:hAnsi="Arial" w:cs="Arial"/>
          <w:color w:val="000000" w:themeColor="text1"/>
          <w:sz w:val="24"/>
          <w:szCs w:val="24"/>
          <w:lang w:eastAsia="ru-RU"/>
        </w:rPr>
        <w:t xml:space="preserve"> муниципальном округе Липецкой области Российской Федерации".</w:t>
      </w:r>
    </w:p>
    <w:p w14:paraId="2F5199E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14:paraId="688AF22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Результатом административной процедуры по организации и проведению публичных слушаний является направление руководителю ОМСУ подготовленной документации по планировке территории, протокола публичных слушаний по проекту планировки территории и проекту межевания территории и заключения о результатах проведения публичных слушаний.</w:t>
      </w:r>
    </w:p>
    <w:p w14:paraId="3579F42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исполнения административной процедуры по организации и проведению публичных слушаний - 90 дней.</w:t>
      </w:r>
    </w:p>
    <w:p w14:paraId="2298586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49845842"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24. Принятие решения об утверждении документации по планировке территории для линейного объекта или об отклонении документации по планировке территории для линейного объекта и направление ее на доработку"</w:t>
      </w:r>
    </w:p>
    <w:p w14:paraId="753ACAF1"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38. Основанием для начала административной процедуры является подготовка протокола публичных слушаний и заключения о результатах публичных слушаний и направление их руководителю ОМСУ.</w:t>
      </w:r>
    </w:p>
    <w:p w14:paraId="6B88802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На основании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одно из следующих решений:</w:t>
      </w:r>
    </w:p>
    <w:p w14:paraId="6EA8402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1) об утверждении документации по планировке территории для линейного объекта;</w:t>
      </w:r>
    </w:p>
    <w:p w14:paraId="47B169F0"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2) об отклонении документации по планировке территории для линейного объекта и о направлении ее на доработку.</w:t>
      </w:r>
    </w:p>
    <w:p w14:paraId="7C39F35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По результатам принятого руководителем ОМСУ решения лицо, ответственное за предоставление муниципальной услуги, готовит решение об утверждении документации по планировке территории для линейного объекта и передает его на подпись руководителю ОМСУ, либо в случае отклонения возвращает документацию заявителю на доработку.</w:t>
      </w:r>
    </w:p>
    <w:p w14:paraId="5638C0D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Руководитель ОМСУ подписывает решение об утверждении документации по планировке территории для линейного объекта и передает его специалисту, который вносит сведения о принятом решении в журнал регистрации решений и выдает (направляет) его заявителю.</w:t>
      </w:r>
    </w:p>
    <w:p w14:paraId="5A4BFF74"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Результатом выполнения административной процедуры является принятие ОМСУ решения об утверждении документации по планировке территории для линейного объекта.</w:t>
      </w:r>
    </w:p>
    <w:p w14:paraId="3093FA2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Максимальный срок выполнения административной процедуры не может превышать 20 рабочих дней со дня опубликования заключения о результатах общественных обсуждений или публичных слушаний.</w:t>
      </w:r>
    </w:p>
    <w:p w14:paraId="37F185E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Общественные обсуждения или публичные слушания по проекту планировки территории не проводятся в случаях, предусмотренных частью 22 статьи 45 </w:t>
      </w:r>
      <w:hyperlink r:id="rId17" w:history="1">
        <w:r w:rsidRPr="008A1F6A">
          <w:rPr>
            <w:rFonts w:ascii="Arial" w:eastAsia="Times New Roman" w:hAnsi="Arial" w:cs="Arial"/>
            <w:color w:val="000000" w:themeColor="text1"/>
            <w:sz w:val="24"/>
            <w:szCs w:val="24"/>
            <w:lang w:eastAsia="ru-RU"/>
          </w:rPr>
          <w:t>Градостроительного кодекса Российской Федерации</w:t>
        </w:r>
      </w:hyperlink>
      <w:r w:rsidRPr="008A1F6A">
        <w:rPr>
          <w:rFonts w:ascii="Arial" w:eastAsia="Times New Roman" w:hAnsi="Arial" w:cs="Arial"/>
          <w:color w:val="000000" w:themeColor="text1"/>
          <w:sz w:val="24"/>
          <w:szCs w:val="24"/>
          <w:lang w:eastAsia="ru-RU"/>
        </w:rPr>
        <w:t>, а также в случаях, если проект планировки территории подготовлен в отношении территории для размещения линейных объектов в границах земель лесного фонда.</w:t>
      </w:r>
    </w:p>
    <w:p w14:paraId="47AB1542"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Срок исполнения административной процедуры в случаях, когда общественные обсуждения или публичные слушания не проводятся в течение 20 рабочих дней.</w:t>
      </w:r>
    </w:p>
    <w:p w14:paraId="095B681C"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p>
    <w:p w14:paraId="12B5B990" w14:textId="77777777" w:rsidR="008A1F6A" w:rsidRPr="008A1F6A" w:rsidRDefault="008A1F6A" w:rsidP="008A1F6A">
      <w:pPr>
        <w:spacing w:after="0" w:line="240" w:lineRule="atLeast"/>
        <w:ind w:firstLine="567"/>
        <w:outlineLvl w:val="4"/>
        <w:rPr>
          <w:rFonts w:ascii="Arial" w:eastAsia="Times New Roman" w:hAnsi="Arial" w:cs="Arial"/>
          <w:b/>
          <w:bCs/>
          <w:color w:val="000000" w:themeColor="text1"/>
          <w:sz w:val="26"/>
          <w:szCs w:val="26"/>
          <w:lang w:eastAsia="ru-RU"/>
        </w:rPr>
      </w:pPr>
      <w:r w:rsidRPr="008A1F6A">
        <w:rPr>
          <w:rFonts w:ascii="Arial" w:eastAsia="Times New Roman" w:hAnsi="Arial" w:cs="Arial"/>
          <w:b/>
          <w:bCs/>
          <w:color w:val="000000" w:themeColor="text1"/>
          <w:sz w:val="26"/>
          <w:szCs w:val="26"/>
          <w:lang w:eastAsia="ru-RU"/>
        </w:rPr>
        <w:t>25.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и Регионального портала государственных и муниципальных услуг Липецкой области</w:t>
      </w:r>
    </w:p>
    <w:p w14:paraId="609C9669"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39.Запись на прием в ОМСУ для подачи запроса о предоставлении муниципальной услуги (далее - запрос) с использованием ЕПГУ и РПГУ не осуществляется.</w:t>
      </w:r>
    </w:p>
    <w:p w14:paraId="724336D3"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40. 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179B2016"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Возможность направления запроса через РПГУ предоставляется только заявителям, зарегистрированным на ЕПГУ, РПГУ с использованием Единой системы идентификации и аутентификации (ЕСИА).</w:t>
      </w:r>
    </w:p>
    <w:p w14:paraId="352AA0F8"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Если заявитель не зарегистрирован на ЕПГУ или РПГУ в качестве пользователя, ему необходимо пройти процедуру регистрации с использованием ЕСИА.</w:t>
      </w:r>
    </w:p>
    <w:p w14:paraId="3F6E0DA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При заполнении электронных форм запроса на РПГУ заявителю необходимо ознакомиться с порядком предоставления муниципальной услуги, полностью заполнить все поля электронной формы.</w:t>
      </w:r>
    </w:p>
    <w:p w14:paraId="7C0F9FE7"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41.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E765CFF"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42. Сформированный и подписанный запрос и иные документы, указанные пункте 17 настоящего административного регламента, необходимые для предоставления муниципальной услуги, направляются в ОМСУ посредством РПГУ.</w:t>
      </w:r>
    </w:p>
    <w:p w14:paraId="1DDA9B0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43. ОМСУ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667AF14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Срок регистрации запроса - 1 рабочий день.</w:t>
      </w:r>
    </w:p>
    <w:p w14:paraId="1587FDED"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44. Предоставление муниципальной услуги начинается с момента приема ОМСУ электронного запроса. 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предоставление муниципальной услуги, специалисту ОМСУ, ответственному за регистрацию входящих документов.</w:t>
      </w:r>
    </w:p>
    <w:p w14:paraId="1D25369B"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45. Должностное лицо, уполномоченное на предоставление муниципальной услуги, не позднее рабочего дня, следующего за днем поступления заявления в ОМСУ, передает в личный кабинет заявителя на РПГУ с использованием средств РПГУ измененный статус запроса ("Принято ведомством") и информацию о регистрации заявления (входящий регистрационный номер заявления, дата регистрации, сведения о прилагаемых к заявлению документах (файлах) при их наличии).</w:t>
      </w:r>
    </w:p>
    <w:p w14:paraId="37AC930E"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46. Получение результата муниципальной услуги в электронной форме не предусмотрено.</w:t>
      </w:r>
    </w:p>
    <w:p w14:paraId="7292432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lastRenderedPageBreak/>
        <w:t>47. Заявителю предоставляется возможность получения информации о ходе предоставления муниципальной услуги.</w:t>
      </w:r>
    </w:p>
    <w:p w14:paraId="7026D215" w14:textId="77777777" w:rsidR="008A1F6A" w:rsidRPr="008A1F6A" w:rsidRDefault="008A1F6A" w:rsidP="008A1F6A">
      <w:pPr>
        <w:spacing w:after="0" w:line="288" w:lineRule="atLeast"/>
        <w:ind w:firstLine="567"/>
        <w:jc w:val="both"/>
        <w:rPr>
          <w:rFonts w:ascii="Arial" w:eastAsia="Times New Roman" w:hAnsi="Arial" w:cs="Arial"/>
          <w:color w:val="000000" w:themeColor="text1"/>
          <w:sz w:val="24"/>
          <w:szCs w:val="24"/>
          <w:lang w:eastAsia="ru-RU"/>
        </w:rPr>
      </w:pPr>
      <w:r w:rsidRPr="008A1F6A">
        <w:rPr>
          <w:rFonts w:ascii="Arial" w:eastAsia="Times New Roman" w:hAnsi="Arial" w:cs="Arial"/>
          <w:color w:val="000000" w:themeColor="text1"/>
          <w:sz w:val="24"/>
          <w:szCs w:val="24"/>
          <w:lang w:eastAsia="ru-RU"/>
        </w:rPr>
        <w:t>Информация направляется заявителю в срок, не превышающий 1 рабочего дня после завершения выполнения соответствующего действия, на адрес электронной почты и в личный кабинет.</w:t>
      </w:r>
    </w:p>
    <w:p w14:paraId="462F9251" w14:textId="77777777" w:rsidR="003C32C4" w:rsidRPr="008A1F6A" w:rsidRDefault="003C32C4">
      <w:pPr>
        <w:rPr>
          <w:color w:val="000000" w:themeColor="text1"/>
        </w:rPr>
      </w:pPr>
    </w:p>
    <w:sectPr w:rsidR="003C32C4" w:rsidRPr="008A1F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243"/>
    <w:rsid w:val="000C5243"/>
    <w:rsid w:val="003C32C4"/>
    <w:rsid w:val="008A1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8F14"/>
  <w15:chartTrackingRefBased/>
  <w15:docId w15:val="{91E49047-19C6-47C2-8536-B6A7B093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57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5714</Words>
  <Characters>32576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as</cp:lastModifiedBy>
  <cp:revision>2</cp:revision>
  <dcterms:created xsi:type="dcterms:W3CDTF">2025-03-25T13:10:00Z</dcterms:created>
  <dcterms:modified xsi:type="dcterms:W3CDTF">2025-03-25T13:10:00Z</dcterms:modified>
</cp:coreProperties>
</file>