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3C9" w:rsidRPr="0044002D" w:rsidRDefault="007A4843" w:rsidP="0044002D">
      <w:pPr>
        <w:pStyle w:val="a3"/>
        <w:ind w:right="37"/>
        <w:jc w:val="center"/>
        <w:rPr>
          <w:spacing w:val="-2"/>
        </w:rPr>
      </w:pPr>
      <w:r>
        <w:t>Осторожно,</w:t>
      </w:r>
      <w:r>
        <w:rPr>
          <w:spacing w:val="61"/>
        </w:rPr>
        <w:t xml:space="preserve"> </w:t>
      </w:r>
      <w:r>
        <w:rPr>
          <w:spacing w:val="-2"/>
        </w:rPr>
        <w:t>мошенники!</w:t>
      </w:r>
    </w:p>
    <w:p w:rsidR="002943C9" w:rsidRDefault="00774364">
      <w:pPr>
        <w:pStyle w:val="a3"/>
        <w:spacing w:line="285" w:lineRule="auto"/>
        <w:ind w:left="194" w:right="204" w:firstLine="562"/>
        <w:jc w:val="both"/>
      </w:pPr>
      <w:r>
        <w:rPr>
          <w:w w:val="105"/>
        </w:rPr>
        <w:t xml:space="preserve">Администрация Становлянского округа просит руководителей организаций, учреждений и индивидуальных предпринимателей, осуществляющих деятельность на территории муниципалитета, обратить особое внимание информационное письмо </w:t>
      </w:r>
      <w:r w:rsidR="008C0514">
        <w:rPr>
          <w:w w:val="105"/>
        </w:rPr>
        <w:t>Государственн</w:t>
      </w:r>
      <w:r>
        <w:rPr>
          <w:w w:val="105"/>
        </w:rPr>
        <w:t>ой</w:t>
      </w:r>
      <w:r w:rsidR="008C0514">
        <w:rPr>
          <w:w w:val="105"/>
        </w:rPr>
        <w:t xml:space="preserve"> инспекци</w:t>
      </w:r>
      <w:r>
        <w:rPr>
          <w:w w:val="105"/>
        </w:rPr>
        <w:t>и</w:t>
      </w:r>
      <w:r w:rsidR="008C0514">
        <w:rPr>
          <w:w w:val="105"/>
        </w:rPr>
        <w:t xml:space="preserve"> труда </w:t>
      </w:r>
      <w:r w:rsidR="008C0514">
        <w:rPr>
          <w:color w:val="131313"/>
          <w:w w:val="105"/>
        </w:rPr>
        <w:t>в</w:t>
      </w:r>
      <w:r w:rsidR="008C0514">
        <w:rPr>
          <w:color w:val="131313"/>
          <w:spacing w:val="-10"/>
          <w:w w:val="105"/>
        </w:rPr>
        <w:t xml:space="preserve"> </w:t>
      </w:r>
      <w:r w:rsidR="008C0514">
        <w:rPr>
          <w:w w:val="105"/>
        </w:rPr>
        <w:t xml:space="preserve">Липецкой </w:t>
      </w:r>
      <w:proofErr w:type="gramStart"/>
      <w:r w:rsidR="008C0514">
        <w:rPr>
          <w:w w:val="105"/>
        </w:rPr>
        <w:t>области</w:t>
      </w:r>
      <w:proofErr w:type="gramEnd"/>
      <w:r w:rsidR="008C0514">
        <w:rPr>
          <w:w w:val="105"/>
        </w:rPr>
        <w:t xml:space="preserve"> </w:t>
      </w:r>
      <w:r>
        <w:rPr>
          <w:w w:val="105"/>
        </w:rPr>
        <w:t>в котором сообщается о том</w:t>
      </w:r>
      <w:r w:rsidR="008C0514">
        <w:rPr>
          <w:w w:val="105"/>
        </w:rPr>
        <w:t xml:space="preserve">, что </w:t>
      </w:r>
      <w:r w:rsidR="008C0514">
        <w:rPr>
          <w:color w:val="181818"/>
          <w:w w:val="105"/>
        </w:rPr>
        <w:t xml:space="preserve">в </w:t>
      </w:r>
      <w:r w:rsidR="008C0514">
        <w:rPr>
          <w:w w:val="105"/>
        </w:rPr>
        <w:t xml:space="preserve">результате проведенного Федеральной службой по труду </w:t>
      </w:r>
      <w:r w:rsidR="008C0514">
        <w:rPr>
          <w:color w:val="131313"/>
          <w:w w:val="105"/>
        </w:rPr>
        <w:t xml:space="preserve">и </w:t>
      </w:r>
      <w:r w:rsidR="008C0514">
        <w:rPr>
          <w:w w:val="105"/>
        </w:rPr>
        <w:t>занятости (</w:t>
      </w:r>
      <w:proofErr w:type="spellStart"/>
      <w:r w:rsidR="008C0514">
        <w:rPr>
          <w:w w:val="105"/>
        </w:rPr>
        <w:t>Роструд</w:t>
      </w:r>
      <w:proofErr w:type="spellEnd"/>
      <w:r w:rsidR="008C0514">
        <w:rPr>
          <w:w w:val="105"/>
        </w:rPr>
        <w:t xml:space="preserve">) мониторинга средств массовой информации отмечено, что мошенники рассылают контролируемым лицам (работодателям) письма </w:t>
      </w:r>
      <w:r w:rsidR="008C0514">
        <w:rPr>
          <w:color w:val="181818"/>
          <w:w w:val="105"/>
        </w:rPr>
        <w:t xml:space="preserve">и </w:t>
      </w:r>
      <w:r w:rsidR="008C0514">
        <w:rPr>
          <w:w w:val="105"/>
        </w:rPr>
        <w:t xml:space="preserve">уведомления от имени инспекции труда </w:t>
      </w:r>
      <w:r w:rsidR="008C0514">
        <w:rPr>
          <w:color w:val="0F0F0F"/>
          <w:w w:val="105"/>
        </w:rPr>
        <w:t xml:space="preserve">с </w:t>
      </w:r>
      <w:r w:rsidR="008C0514">
        <w:rPr>
          <w:w w:val="105"/>
        </w:rPr>
        <w:t>информацией о якобы выявленных признаках</w:t>
      </w:r>
      <w:r w:rsidR="008C0514">
        <w:rPr>
          <w:spacing w:val="-10"/>
          <w:w w:val="105"/>
        </w:rPr>
        <w:t xml:space="preserve"> </w:t>
      </w:r>
      <w:r w:rsidR="008C0514">
        <w:rPr>
          <w:w w:val="105"/>
        </w:rPr>
        <w:t>теневой зан</w:t>
      </w:r>
      <w:r w:rsidR="007A4843">
        <w:rPr>
          <w:w w:val="105"/>
        </w:rPr>
        <w:t>ят</w:t>
      </w:r>
      <w:r w:rsidR="008C0514">
        <w:rPr>
          <w:w w:val="105"/>
        </w:rPr>
        <w:t>ос</w:t>
      </w:r>
      <w:r w:rsidR="007A4843">
        <w:rPr>
          <w:w w:val="105"/>
        </w:rPr>
        <w:t>т</w:t>
      </w:r>
      <w:r w:rsidR="008C0514">
        <w:rPr>
          <w:w w:val="105"/>
        </w:rPr>
        <w:t>и</w:t>
      </w:r>
      <w:r w:rsidR="008C0514">
        <w:rPr>
          <w:spacing w:val="-18"/>
          <w:w w:val="105"/>
        </w:rPr>
        <w:t xml:space="preserve"> </w:t>
      </w:r>
      <w:r w:rsidR="008C0514">
        <w:rPr>
          <w:color w:val="0F0F0F"/>
          <w:w w:val="105"/>
        </w:rPr>
        <w:t xml:space="preserve">и, </w:t>
      </w:r>
      <w:r w:rsidR="008C0514">
        <w:rPr>
          <w:w w:val="105"/>
        </w:rPr>
        <w:t>нарушениях</w:t>
      </w:r>
      <w:r w:rsidR="008C0514">
        <w:rPr>
          <w:spacing w:val="40"/>
          <w:w w:val="105"/>
        </w:rPr>
        <w:t xml:space="preserve"> </w:t>
      </w:r>
      <w:r w:rsidR="008C0514">
        <w:rPr>
          <w:w w:val="105"/>
        </w:rPr>
        <w:t>трудового</w:t>
      </w:r>
      <w:r w:rsidR="008C0514">
        <w:rPr>
          <w:spacing w:val="40"/>
          <w:w w:val="105"/>
        </w:rPr>
        <w:t xml:space="preserve"> </w:t>
      </w:r>
      <w:r w:rsidR="007A4843">
        <w:rPr>
          <w:w w:val="105"/>
        </w:rPr>
        <w:t>законодатель</w:t>
      </w:r>
      <w:r w:rsidR="008C0514">
        <w:rPr>
          <w:w w:val="105"/>
        </w:rPr>
        <w:t>ства или несоответствии отчетнос</w:t>
      </w:r>
      <w:r w:rsidR="007A4843">
        <w:rPr>
          <w:w w:val="105"/>
        </w:rPr>
        <w:t>т</w:t>
      </w:r>
      <w:r w:rsidR="008C0514">
        <w:rPr>
          <w:w w:val="105"/>
        </w:rPr>
        <w:t xml:space="preserve">и </w:t>
      </w:r>
      <w:r w:rsidR="008C0514">
        <w:rPr>
          <w:color w:val="0C0C0C"/>
          <w:w w:val="105"/>
        </w:rPr>
        <w:t xml:space="preserve">с </w:t>
      </w:r>
      <w:r w:rsidR="008C0514">
        <w:rPr>
          <w:w w:val="105"/>
        </w:rPr>
        <w:t>использованием официальной символики, поддельных реквизитов и ссылок на нормы закона, что создает впечатление подлинности</w:t>
      </w:r>
      <w:r w:rsidR="008C0514">
        <w:rPr>
          <w:spacing w:val="26"/>
          <w:w w:val="105"/>
        </w:rPr>
        <w:t xml:space="preserve"> </w:t>
      </w:r>
      <w:r w:rsidR="008C0514">
        <w:rPr>
          <w:w w:val="105"/>
        </w:rPr>
        <w:t>и</w:t>
      </w:r>
      <w:r w:rsidR="008C0514">
        <w:rPr>
          <w:spacing w:val="-4"/>
          <w:w w:val="105"/>
        </w:rPr>
        <w:t xml:space="preserve"> </w:t>
      </w:r>
      <w:r w:rsidR="008C0514">
        <w:rPr>
          <w:w w:val="105"/>
        </w:rPr>
        <w:t>оказывает давление на</w:t>
      </w:r>
      <w:r w:rsidR="008C0514">
        <w:rPr>
          <w:spacing w:val="-6"/>
          <w:w w:val="105"/>
        </w:rPr>
        <w:t xml:space="preserve"> </w:t>
      </w:r>
      <w:r w:rsidR="007A4843">
        <w:rPr>
          <w:w w:val="105"/>
        </w:rPr>
        <w:t>получател</w:t>
      </w:r>
      <w:r w:rsidR="008C0514">
        <w:rPr>
          <w:w w:val="105"/>
        </w:rPr>
        <w:t>я.</w:t>
      </w:r>
    </w:p>
    <w:p w:rsidR="002943C9" w:rsidRDefault="008C0514">
      <w:pPr>
        <w:pStyle w:val="a3"/>
        <w:spacing w:line="290" w:lineRule="auto"/>
        <w:ind w:left="194" w:right="212" w:firstLine="570"/>
        <w:jc w:val="both"/>
      </w:pPr>
      <w:r>
        <w:t>Подобные деяния указы</w:t>
      </w:r>
      <w:r w:rsidR="007A4843">
        <w:t>в</w:t>
      </w:r>
      <w:r>
        <w:t>ают на признаки неправомерного получения неустановленными</w:t>
      </w:r>
      <w:r>
        <w:rPr>
          <w:spacing w:val="80"/>
        </w:rPr>
        <w:t xml:space="preserve"> </w:t>
      </w:r>
      <w:r>
        <w:t>лицами</w:t>
      </w:r>
      <w:r>
        <w:rPr>
          <w:spacing w:val="80"/>
          <w:w w:val="150"/>
        </w:rPr>
        <w:t xml:space="preserve"> </w:t>
      </w:r>
      <w:r w:rsidR="007A4843">
        <w:t>документов</w:t>
      </w:r>
      <w:r>
        <w:rPr>
          <w:spacing w:val="80"/>
        </w:rPr>
        <w:t xml:space="preserve"> </w:t>
      </w:r>
      <w:r>
        <w:t>контролируемого</w:t>
      </w:r>
      <w:r>
        <w:rPr>
          <w:spacing w:val="80"/>
        </w:rPr>
        <w:t xml:space="preserve"> </w:t>
      </w:r>
      <w:r>
        <w:t>лица</w:t>
      </w:r>
      <w:r>
        <w:rPr>
          <w:spacing w:val="80"/>
        </w:rPr>
        <w:t xml:space="preserve"> </w:t>
      </w:r>
      <w:r>
        <w:rPr>
          <w:color w:val="1D1D1D"/>
        </w:rPr>
        <w:t>и</w:t>
      </w:r>
      <w:r>
        <w:rPr>
          <w:color w:val="1D1D1D"/>
          <w:spacing w:val="40"/>
        </w:rPr>
        <w:t xml:space="preserve"> </w:t>
      </w:r>
      <w:r>
        <w:t>дискредитации</w:t>
      </w:r>
      <w:r>
        <w:rPr>
          <w:spacing w:val="40"/>
        </w:rPr>
        <w:t xml:space="preserve"> </w:t>
      </w:r>
      <w:proofErr w:type="spellStart"/>
      <w:r>
        <w:t>Роструда</w:t>
      </w:r>
      <w:proofErr w:type="spellEnd"/>
      <w:r>
        <w:t xml:space="preserve"> и </w:t>
      </w:r>
      <w:r>
        <w:rPr>
          <w:color w:val="131313"/>
        </w:rPr>
        <w:t>его</w:t>
      </w:r>
      <w:r>
        <w:rPr>
          <w:color w:val="131313"/>
          <w:spacing w:val="40"/>
        </w:rPr>
        <w:t xml:space="preserve"> </w:t>
      </w:r>
      <w:r w:rsidR="007A4843">
        <w:t>террит</w:t>
      </w:r>
      <w:r>
        <w:t>ориальных</w:t>
      </w:r>
      <w:r>
        <w:rPr>
          <w:spacing w:val="40"/>
        </w:rPr>
        <w:t xml:space="preserve"> </w:t>
      </w:r>
      <w:r>
        <w:t>органов.</w:t>
      </w:r>
    </w:p>
    <w:p w:rsidR="002943C9" w:rsidRDefault="008C0514">
      <w:pPr>
        <w:pStyle w:val="a3"/>
        <w:spacing w:line="290" w:lineRule="auto"/>
        <w:ind w:left="209" w:right="224" w:firstLine="563"/>
        <w:jc w:val="both"/>
      </w:pPr>
      <w:r>
        <w:t xml:space="preserve">В целях недопущения указанных мошеннических действий, обращаем внимание </w:t>
      </w:r>
      <w:proofErr w:type="gramStart"/>
      <w:r>
        <w:t>на</w:t>
      </w:r>
      <w:proofErr w:type="gramEnd"/>
      <w:r>
        <w:t>:</w:t>
      </w:r>
    </w:p>
    <w:p w:rsidR="007A4843" w:rsidRPr="00F60C67" w:rsidRDefault="007A4843">
      <w:pPr>
        <w:pStyle w:val="a3"/>
        <w:spacing w:line="290" w:lineRule="auto"/>
        <w:ind w:left="209" w:right="224" w:firstLine="563"/>
        <w:jc w:val="both"/>
        <w:rPr>
          <w:u w:val="single"/>
        </w:rPr>
      </w:pPr>
      <w:r w:rsidRPr="00F60C67">
        <w:rPr>
          <w:u w:val="single"/>
        </w:rPr>
        <w:t>1. Единый стандарт официальных документов</w:t>
      </w:r>
    </w:p>
    <w:p w:rsidR="002943C9" w:rsidRDefault="008C0514">
      <w:pPr>
        <w:pStyle w:val="a3"/>
        <w:spacing w:before="64" w:line="292" w:lineRule="auto"/>
        <w:ind w:left="199" w:right="212" w:firstLine="568"/>
        <w:jc w:val="both"/>
      </w:pPr>
      <w:r>
        <w:t xml:space="preserve">Любое контрольное (надзорное) мероприятие должно быть инициировано только на основании официального решения. Форма этого документа строго </w:t>
      </w:r>
      <w:r>
        <w:rPr>
          <w:spacing w:val="-2"/>
        </w:rPr>
        <w:t>регламентирована.</w:t>
      </w:r>
    </w:p>
    <w:p w:rsidR="002943C9" w:rsidRDefault="008C0514" w:rsidP="007A4843">
      <w:pPr>
        <w:pStyle w:val="a3"/>
        <w:spacing w:line="283" w:lineRule="auto"/>
        <w:ind w:left="204" w:right="207" w:firstLine="557"/>
        <w:jc w:val="both"/>
      </w:pPr>
      <w:r>
        <w:t>Типовые формы решений утвержден</w:t>
      </w:r>
      <w:r w:rsidR="007A4843">
        <w:t>ы приказом Министерства экономи</w:t>
      </w:r>
      <w:r>
        <w:t>ческого развития</w:t>
      </w:r>
      <w:r>
        <w:rPr>
          <w:spacing w:val="21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 xml:space="preserve">от </w:t>
      </w:r>
      <w:r>
        <w:rPr>
          <w:spacing w:val="10"/>
        </w:rPr>
        <w:t xml:space="preserve">31 </w:t>
      </w:r>
      <w:r>
        <w:t xml:space="preserve">марта 2021 г. </w:t>
      </w:r>
      <w:r w:rsidR="007A4843" w:rsidRPr="007A4843">
        <w:t>№</w:t>
      </w:r>
      <w:r>
        <w:rPr>
          <w:i/>
          <w:spacing w:val="80"/>
        </w:rPr>
        <w:t xml:space="preserve"> </w:t>
      </w:r>
      <w:r>
        <w:t>151. Если направленный</w:t>
      </w:r>
      <w:r>
        <w:rPr>
          <w:spacing w:val="32"/>
        </w:rPr>
        <w:t xml:space="preserve"> </w:t>
      </w:r>
      <w:r w:rsidR="007A4843">
        <w:t>контроли</w:t>
      </w:r>
      <w:r>
        <w:t>руемому лицу</w:t>
      </w:r>
      <w:r>
        <w:rPr>
          <w:spacing w:val="40"/>
        </w:rPr>
        <w:t xml:space="preserve"> </w:t>
      </w:r>
      <w:r>
        <w:t>не соответствует утвержденно</w:t>
      </w:r>
      <w:r w:rsidR="007A4843">
        <w:t>му стандарту - это повод для не</w:t>
      </w:r>
      <w:r>
        <w:t>замедлительной проверки его подлинности.</w:t>
      </w:r>
    </w:p>
    <w:p w:rsidR="002943C9" w:rsidRPr="00F60C67" w:rsidRDefault="007A4843" w:rsidP="007A4843">
      <w:pPr>
        <w:pStyle w:val="a3"/>
        <w:spacing w:line="283" w:lineRule="auto"/>
        <w:ind w:left="204" w:right="207" w:firstLine="557"/>
        <w:jc w:val="both"/>
        <w:rPr>
          <w:u w:val="single"/>
        </w:rPr>
      </w:pPr>
      <w:r w:rsidRPr="00F60C67">
        <w:rPr>
          <w:u w:val="single"/>
        </w:rPr>
        <w:t>2. QR – код – ваш главный инструмент защиты.</w:t>
      </w:r>
    </w:p>
    <w:p w:rsidR="002943C9" w:rsidRDefault="00507A9C" w:rsidP="00507A9C">
      <w:pPr>
        <w:pStyle w:val="a3"/>
        <w:spacing w:line="283" w:lineRule="auto"/>
        <w:ind w:left="204" w:right="207" w:firstLine="557"/>
        <w:jc w:val="both"/>
      </w:pPr>
      <w:r>
        <w:t>На</w:t>
      </w:r>
      <w:r w:rsidR="008C0514">
        <w:t xml:space="preserve"> каждом официальном решении </w:t>
      </w:r>
      <w:r w:rsidR="008C0514">
        <w:rPr>
          <w:color w:val="111111"/>
        </w:rPr>
        <w:t xml:space="preserve">о </w:t>
      </w:r>
      <w:r w:rsidR="008C0514">
        <w:t>проведении проверки в обязательном порядке должен быть размещен QR-код.</w:t>
      </w:r>
    </w:p>
    <w:p w:rsidR="002943C9" w:rsidRDefault="00507A9C" w:rsidP="00507A9C">
      <w:pPr>
        <w:pStyle w:val="a3"/>
        <w:spacing w:line="283" w:lineRule="auto"/>
        <w:ind w:left="204" w:right="207" w:firstLine="557"/>
        <w:jc w:val="both"/>
        <w:rPr>
          <w:w w:val="105"/>
        </w:rPr>
      </w:pPr>
      <w:r>
        <w:t>Данный</w:t>
      </w:r>
      <w:r w:rsidR="008C0514">
        <w:rPr>
          <w:spacing w:val="40"/>
        </w:rPr>
        <w:t xml:space="preserve"> </w:t>
      </w:r>
      <w:r w:rsidR="008C0514">
        <w:t>код</w:t>
      </w:r>
      <w:r w:rsidR="008C0514">
        <w:rPr>
          <w:spacing w:val="38"/>
        </w:rPr>
        <w:t xml:space="preserve"> </w:t>
      </w:r>
      <w:r w:rsidR="008C0514">
        <w:t>является</w:t>
      </w:r>
      <w:r w:rsidR="008C0514">
        <w:rPr>
          <w:spacing w:val="45"/>
        </w:rPr>
        <w:t xml:space="preserve"> </w:t>
      </w:r>
      <w:r w:rsidR="008C0514">
        <w:t>активной</w:t>
      </w:r>
      <w:r w:rsidR="008C0514">
        <w:rPr>
          <w:spacing w:val="46"/>
        </w:rPr>
        <w:t xml:space="preserve"> </w:t>
      </w:r>
      <w:r w:rsidR="008C0514">
        <w:t>ссылкой:</w:t>
      </w:r>
      <w:r w:rsidR="008C0514">
        <w:rPr>
          <w:spacing w:val="48"/>
        </w:rPr>
        <w:t xml:space="preserve"> </w:t>
      </w:r>
      <w:r w:rsidR="008C0514">
        <w:t>при</w:t>
      </w:r>
      <w:r w:rsidR="008C0514">
        <w:rPr>
          <w:spacing w:val="37"/>
        </w:rPr>
        <w:t xml:space="preserve"> </w:t>
      </w:r>
      <w:r w:rsidR="008C0514">
        <w:t>его</w:t>
      </w:r>
      <w:r w:rsidR="008C0514">
        <w:rPr>
          <w:spacing w:val="22"/>
        </w:rPr>
        <w:t xml:space="preserve"> </w:t>
      </w:r>
      <w:r w:rsidR="008C0514">
        <w:t>сканировании</w:t>
      </w:r>
      <w:r w:rsidR="008C0514">
        <w:rPr>
          <w:spacing w:val="71"/>
        </w:rPr>
        <w:t xml:space="preserve"> </w:t>
      </w:r>
      <w:r w:rsidR="008C0514">
        <w:rPr>
          <w:spacing w:val="-2"/>
        </w:rPr>
        <w:t>контроли</w:t>
      </w:r>
      <w:r>
        <w:rPr>
          <w:spacing w:val="-2"/>
        </w:rPr>
        <w:t xml:space="preserve">руемое </w:t>
      </w:r>
      <w:r w:rsidR="008C0514">
        <w:rPr>
          <w:w w:val="105"/>
        </w:rPr>
        <w:t>лицо</w:t>
      </w:r>
      <w:r w:rsidR="008C0514">
        <w:rPr>
          <w:spacing w:val="-5"/>
          <w:w w:val="105"/>
        </w:rPr>
        <w:t xml:space="preserve"> </w:t>
      </w:r>
      <w:r w:rsidR="008C0514">
        <w:rPr>
          <w:w w:val="105"/>
        </w:rPr>
        <w:t>автоматически переходит на</w:t>
      </w:r>
      <w:r w:rsidR="008C0514">
        <w:rPr>
          <w:spacing w:val="-6"/>
          <w:w w:val="105"/>
        </w:rPr>
        <w:t xml:space="preserve"> </w:t>
      </w:r>
      <w:r w:rsidR="008C0514">
        <w:rPr>
          <w:w w:val="105"/>
        </w:rPr>
        <w:t>страницу конкретной записи</w:t>
      </w:r>
      <w:r w:rsidR="008C0514">
        <w:rPr>
          <w:spacing w:val="-3"/>
          <w:w w:val="105"/>
        </w:rPr>
        <w:t xml:space="preserve"> </w:t>
      </w:r>
      <w:r w:rsidR="008C0514">
        <w:rPr>
          <w:w w:val="105"/>
        </w:rPr>
        <w:t>в</w:t>
      </w:r>
      <w:r w:rsidR="008C0514">
        <w:rPr>
          <w:spacing w:val="-12"/>
          <w:w w:val="105"/>
        </w:rPr>
        <w:t xml:space="preserve"> </w:t>
      </w:r>
      <w:r>
        <w:rPr>
          <w:w w:val="105"/>
        </w:rPr>
        <w:t>Едином реестре контроль</w:t>
      </w:r>
      <w:r w:rsidR="008C0514">
        <w:rPr>
          <w:w w:val="105"/>
        </w:rPr>
        <w:t>ных (надзорных) мероприятий (EPKHM). Отсутствие графического</w:t>
      </w:r>
      <w:r w:rsidR="008C0514">
        <w:rPr>
          <w:spacing w:val="-18"/>
          <w:w w:val="105"/>
        </w:rPr>
        <w:t xml:space="preserve"> </w:t>
      </w:r>
      <w:r w:rsidR="008C0514">
        <w:rPr>
          <w:w w:val="105"/>
        </w:rPr>
        <w:t>ключа</w:t>
      </w:r>
      <w:r w:rsidR="008C0514">
        <w:rPr>
          <w:spacing w:val="-18"/>
          <w:w w:val="105"/>
        </w:rPr>
        <w:t xml:space="preserve"> </w:t>
      </w:r>
      <w:r w:rsidR="008C0514">
        <w:rPr>
          <w:w w:val="105"/>
        </w:rPr>
        <w:t>или</w:t>
      </w:r>
      <w:r w:rsidR="008C0514">
        <w:rPr>
          <w:spacing w:val="-18"/>
          <w:w w:val="105"/>
        </w:rPr>
        <w:t xml:space="preserve"> </w:t>
      </w:r>
      <w:r w:rsidR="008C0514">
        <w:rPr>
          <w:w w:val="105"/>
        </w:rPr>
        <w:t>его</w:t>
      </w:r>
      <w:r w:rsidR="008C0514">
        <w:rPr>
          <w:spacing w:val="-17"/>
          <w:w w:val="105"/>
        </w:rPr>
        <w:t xml:space="preserve"> </w:t>
      </w:r>
      <w:r w:rsidR="008C0514">
        <w:rPr>
          <w:w w:val="105"/>
        </w:rPr>
        <w:t>неработоспособност</w:t>
      </w:r>
      <w:r>
        <w:rPr>
          <w:w w:val="105"/>
        </w:rPr>
        <w:t>ь</w:t>
      </w:r>
      <w:r w:rsidR="008C0514">
        <w:rPr>
          <w:spacing w:val="-18"/>
          <w:w w:val="105"/>
        </w:rPr>
        <w:t xml:space="preserve"> </w:t>
      </w:r>
      <w:r w:rsidR="008C0514">
        <w:rPr>
          <w:w w:val="105"/>
        </w:rPr>
        <w:t>-</w:t>
      </w:r>
      <w:r w:rsidR="008C0514">
        <w:rPr>
          <w:spacing w:val="-18"/>
          <w:w w:val="105"/>
        </w:rPr>
        <w:t xml:space="preserve"> </w:t>
      </w:r>
      <w:r w:rsidR="008C0514">
        <w:rPr>
          <w:w w:val="105"/>
        </w:rPr>
        <w:t>прямое</w:t>
      </w:r>
      <w:r w:rsidR="008C0514">
        <w:rPr>
          <w:spacing w:val="-18"/>
          <w:w w:val="105"/>
        </w:rPr>
        <w:t xml:space="preserve"> </w:t>
      </w:r>
      <w:r w:rsidR="008C0514">
        <w:rPr>
          <w:w w:val="105"/>
        </w:rPr>
        <w:t>свидетельство</w:t>
      </w:r>
      <w:r w:rsidR="008C0514">
        <w:rPr>
          <w:spacing w:val="-17"/>
          <w:w w:val="105"/>
        </w:rPr>
        <w:t xml:space="preserve"> </w:t>
      </w:r>
      <w:r>
        <w:t>на</w:t>
      </w:r>
      <w:r w:rsidR="008C0514">
        <w:rPr>
          <w:w w:val="105"/>
        </w:rPr>
        <w:t>рушения регламента или попытки мошенничества.</w:t>
      </w:r>
    </w:p>
    <w:p w:rsidR="002943C9" w:rsidRPr="00F60C67" w:rsidRDefault="00F60C67" w:rsidP="00F60C67">
      <w:pPr>
        <w:pStyle w:val="a3"/>
        <w:spacing w:line="283" w:lineRule="auto"/>
        <w:ind w:left="204" w:right="207" w:firstLine="557"/>
        <w:jc w:val="both"/>
        <w:rPr>
          <w:w w:val="105"/>
          <w:u w:val="single"/>
        </w:rPr>
      </w:pPr>
      <w:r w:rsidRPr="00F60C67">
        <w:rPr>
          <w:w w:val="105"/>
          <w:u w:val="single"/>
        </w:rPr>
        <w:t>3. Проверка через Единый реестр (ЕРКНМ).</w:t>
      </w:r>
    </w:p>
    <w:p w:rsidR="002943C9" w:rsidRDefault="00F60C67" w:rsidP="00F60C67">
      <w:pPr>
        <w:pStyle w:val="a3"/>
        <w:spacing w:line="283" w:lineRule="auto"/>
        <w:ind w:left="204" w:right="207" w:firstLine="557"/>
        <w:jc w:val="both"/>
      </w:pPr>
      <w:r>
        <w:rPr>
          <w:w w:val="105"/>
        </w:rPr>
        <w:t>Все</w:t>
      </w:r>
      <w:r w:rsidR="008C0514">
        <w:t xml:space="preserve"> без исключения мероприятия, проводимые надзорными органами, подлежат строгому учету. Информационная система EPKHM обеспечивает прозрачность контроля.</w:t>
      </w:r>
    </w:p>
    <w:p w:rsidR="00F60C67" w:rsidRDefault="00F60C67" w:rsidP="00F60C67">
      <w:pPr>
        <w:pStyle w:val="a3"/>
        <w:spacing w:line="283" w:lineRule="auto"/>
        <w:ind w:left="204" w:right="207" w:firstLine="557"/>
        <w:jc w:val="both"/>
      </w:pPr>
      <w:r>
        <w:t>4. Когда запрос сведений возможен без решения о проверке?</w:t>
      </w:r>
    </w:p>
    <w:p w:rsidR="002943C9" w:rsidRDefault="00F60C67" w:rsidP="00F60C67">
      <w:pPr>
        <w:pStyle w:val="a3"/>
        <w:spacing w:line="283" w:lineRule="auto"/>
        <w:ind w:left="204" w:right="207" w:firstLine="557"/>
        <w:jc w:val="both"/>
      </w:pPr>
      <w:r>
        <w:t>Важно</w:t>
      </w:r>
      <w:r w:rsidR="008C0514">
        <w:t xml:space="preserve"> понимать, что существуют и</w:t>
      </w:r>
      <w:r>
        <w:t>сключительные случаи, предусмот</w:t>
      </w:r>
      <w:r w:rsidR="008C0514">
        <w:t xml:space="preserve">ренные законом, когда </w:t>
      </w:r>
      <w:r>
        <w:t>и</w:t>
      </w:r>
      <w:r w:rsidR="008C0514">
        <w:t xml:space="preserve">нспекторы труда могут запрашивать </w:t>
      </w:r>
      <w:r w:rsidR="008C0514">
        <w:lastRenderedPageBreak/>
        <w:t xml:space="preserve">информацию или пояснения без </w:t>
      </w:r>
      <w:r>
        <w:t>вы</w:t>
      </w:r>
      <w:r w:rsidR="008C0514">
        <w:t>несения официального</w:t>
      </w:r>
      <w:r w:rsidR="008C0514">
        <w:rPr>
          <w:spacing w:val="40"/>
        </w:rPr>
        <w:t xml:space="preserve"> </w:t>
      </w:r>
      <w:r w:rsidR="008C0514">
        <w:t>решения</w:t>
      </w:r>
      <w:r w:rsidR="008C0514">
        <w:rPr>
          <w:spacing w:val="40"/>
        </w:rPr>
        <w:t xml:space="preserve"> </w:t>
      </w:r>
      <w:r w:rsidR="008C0514">
        <w:t>о проверке.</w:t>
      </w:r>
    </w:p>
    <w:p w:rsidR="002943C9" w:rsidRDefault="00F60C67" w:rsidP="00F60C67">
      <w:pPr>
        <w:pStyle w:val="a3"/>
        <w:spacing w:line="283" w:lineRule="auto"/>
        <w:ind w:left="204" w:right="207" w:firstLine="557"/>
        <w:jc w:val="both"/>
        <w:rPr>
          <w:spacing w:val="-2"/>
        </w:rPr>
      </w:pPr>
      <w:r>
        <w:t>К таким</w:t>
      </w:r>
      <w:r w:rsidR="008C0514">
        <w:rPr>
          <w:spacing w:val="30"/>
        </w:rPr>
        <w:t xml:space="preserve"> </w:t>
      </w:r>
      <w:r w:rsidR="008C0514">
        <w:t>ситуациям</w:t>
      </w:r>
      <w:r w:rsidR="008C0514">
        <w:rPr>
          <w:spacing w:val="34"/>
        </w:rPr>
        <w:t xml:space="preserve"> </w:t>
      </w:r>
      <w:r w:rsidR="008C0514">
        <w:rPr>
          <w:spacing w:val="-2"/>
        </w:rPr>
        <w:t>относятся:</w:t>
      </w:r>
    </w:p>
    <w:p w:rsidR="007F01CF" w:rsidRDefault="00F60C67" w:rsidP="00F60C67">
      <w:pPr>
        <w:pStyle w:val="a3"/>
        <w:numPr>
          <w:ilvl w:val="0"/>
          <w:numId w:val="3"/>
        </w:numPr>
        <w:tabs>
          <w:tab w:val="left" w:pos="1813"/>
        </w:tabs>
        <w:spacing w:before="57" w:line="283" w:lineRule="auto"/>
        <w:ind w:right="345"/>
        <w:jc w:val="both"/>
      </w:pPr>
      <w:r w:rsidRPr="00F60C67">
        <w:rPr>
          <w:spacing w:val="-2"/>
        </w:rPr>
        <w:t>проведение</w:t>
      </w:r>
      <w:r w:rsidR="008C0514" w:rsidRPr="00F60C67">
        <w:rPr>
          <w:spacing w:val="31"/>
        </w:rPr>
        <w:t xml:space="preserve"> </w:t>
      </w:r>
      <w:r w:rsidR="008C0514" w:rsidRPr="00F60C67">
        <w:t>оценки достоверности</w:t>
      </w:r>
      <w:r w:rsidR="008C0514" w:rsidRPr="00F60C67">
        <w:rPr>
          <w:spacing w:val="40"/>
        </w:rPr>
        <w:t xml:space="preserve"> </w:t>
      </w:r>
      <w:r>
        <w:t>поступивших</w:t>
      </w:r>
      <w:r w:rsidR="008C0514" w:rsidRPr="00F60C67">
        <w:rPr>
          <w:spacing w:val="40"/>
        </w:rPr>
        <w:t xml:space="preserve"> </w:t>
      </w:r>
      <w:r w:rsidR="008C0514" w:rsidRPr="00F60C67">
        <w:t>сведений</w:t>
      </w:r>
      <w:r w:rsidR="008C0514" w:rsidRPr="00F60C67">
        <w:rPr>
          <w:spacing w:val="40"/>
        </w:rPr>
        <w:t xml:space="preserve"> </w:t>
      </w:r>
      <w:r w:rsidR="007F01CF">
        <w:t>в рам</w:t>
      </w:r>
      <w:r w:rsidR="008C0514" w:rsidRPr="00F60C67">
        <w:t xml:space="preserve">ках </w:t>
      </w:r>
    </w:p>
    <w:p w:rsidR="007F01CF" w:rsidRDefault="007F01CF" w:rsidP="007F01CF">
      <w:pPr>
        <w:pStyle w:val="a3"/>
        <w:tabs>
          <w:tab w:val="left" w:pos="1813"/>
        </w:tabs>
        <w:spacing w:before="57" w:line="283" w:lineRule="auto"/>
        <w:ind w:left="761" w:right="345"/>
        <w:jc w:val="both"/>
      </w:pPr>
      <w:r>
        <w:t>рассмотрения обращений граждан;</w:t>
      </w:r>
    </w:p>
    <w:p w:rsidR="007F01CF" w:rsidRDefault="007F01CF" w:rsidP="007F01CF">
      <w:pPr>
        <w:pStyle w:val="a3"/>
        <w:numPr>
          <w:ilvl w:val="0"/>
          <w:numId w:val="3"/>
        </w:numPr>
        <w:tabs>
          <w:tab w:val="left" w:pos="1813"/>
        </w:tabs>
        <w:spacing w:before="57" w:line="283" w:lineRule="auto"/>
        <w:ind w:right="345"/>
        <w:jc w:val="both"/>
      </w:pPr>
      <w:r>
        <w:t>расследование несчастного случая на производстве;</w:t>
      </w:r>
    </w:p>
    <w:p w:rsidR="007F01CF" w:rsidRDefault="007F01CF" w:rsidP="007F01CF">
      <w:pPr>
        <w:pStyle w:val="a3"/>
        <w:numPr>
          <w:ilvl w:val="0"/>
          <w:numId w:val="3"/>
        </w:numPr>
        <w:tabs>
          <w:tab w:val="left" w:pos="1813"/>
        </w:tabs>
        <w:spacing w:before="57" w:line="283" w:lineRule="auto"/>
        <w:ind w:right="345"/>
        <w:jc w:val="both"/>
      </w:pPr>
      <w:r>
        <w:t xml:space="preserve">ведение производства по делу об административном правонарушении </w:t>
      </w:r>
    </w:p>
    <w:p w:rsidR="007F01CF" w:rsidRDefault="007F01CF" w:rsidP="007F01CF">
      <w:pPr>
        <w:pStyle w:val="a3"/>
        <w:tabs>
          <w:tab w:val="left" w:pos="1813"/>
        </w:tabs>
        <w:spacing w:before="57" w:line="283" w:lineRule="auto"/>
        <w:ind w:left="142" w:right="345"/>
        <w:jc w:val="both"/>
      </w:pPr>
      <w:r>
        <w:t xml:space="preserve">          В данных случаях запросы</w:t>
      </w:r>
      <w:r w:rsidR="008C0514">
        <w:t xml:space="preserve"> также </w:t>
      </w:r>
      <w:r>
        <w:t xml:space="preserve">оформляются на официальных бланках </w:t>
      </w:r>
      <w:r w:rsidR="008C0514">
        <w:t>ведомства с указанием конкретных законных оснований и полномочий до</w:t>
      </w:r>
      <w:r>
        <w:t>л</w:t>
      </w:r>
      <w:r w:rsidR="008C0514">
        <w:t>жностного лица.</w:t>
      </w:r>
    </w:p>
    <w:p w:rsidR="002943C9" w:rsidRDefault="007F01CF" w:rsidP="007F01CF">
      <w:pPr>
        <w:pStyle w:val="a3"/>
        <w:tabs>
          <w:tab w:val="left" w:pos="1813"/>
        </w:tabs>
        <w:spacing w:before="57" w:line="283" w:lineRule="auto"/>
        <w:ind w:left="142" w:right="345"/>
        <w:jc w:val="both"/>
      </w:pPr>
      <w:r>
        <w:t xml:space="preserve">          В </w:t>
      </w:r>
      <w:r w:rsidR="008C0514">
        <w:t xml:space="preserve">случае возникновения сомнений в </w:t>
      </w:r>
      <w:proofErr w:type="gramStart"/>
      <w:r w:rsidR="008C0514">
        <w:t>подлинности</w:t>
      </w:r>
      <w:proofErr w:type="gramEnd"/>
      <w:r w:rsidR="008C0514">
        <w:t xml:space="preserve"> поступившего в адрес организации распоряжения, решения, запроса, рекомендуем обращаться непосредственно в Государственную инспекцию труда в Липецкой области по адресу: г. Липецк, ул. Гагарина, д.108, по телефону приемной: 8 (4742) 34-03</w:t>
      </w:r>
      <w:r w:rsidR="008C0514">
        <w:rPr>
          <w:spacing w:val="-17"/>
        </w:rPr>
        <w:t>-</w:t>
      </w:r>
      <w:r w:rsidR="008C0514">
        <w:t>81, а также по телефонам</w:t>
      </w:r>
      <w:r w:rsidR="008C0514">
        <w:rPr>
          <w:spacing w:val="35"/>
        </w:rPr>
        <w:t xml:space="preserve"> </w:t>
      </w:r>
      <w:r w:rsidR="008C0514">
        <w:t>горячей линии:</w:t>
      </w:r>
      <w:r w:rsidR="008C0514">
        <w:rPr>
          <w:spacing w:val="80"/>
        </w:rPr>
        <w:t xml:space="preserve"> </w:t>
      </w:r>
      <w:r w:rsidR="008C0514">
        <w:t>8 (4742) 34-66-23, 8 (4742) 36-02-03.</w:t>
      </w:r>
    </w:p>
    <w:p w:rsidR="008C0514" w:rsidRDefault="008C0514">
      <w:pPr>
        <w:pStyle w:val="a3"/>
        <w:rPr>
          <w:sz w:val="20"/>
        </w:rPr>
      </w:pPr>
    </w:p>
    <w:p w:rsidR="008C0514" w:rsidRDefault="008C0514">
      <w:pPr>
        <w:pStyle w:val="a3"/>
        <w:rPr>
          <w:sz w:val="20"/>
        </w:rPr>
      </w:pPr>
    </w:p>
    <w:p w:rsidR="002943C9" w:rsidRDefault="002943C9">
      <w:pPr>
        <w:pStyle w:val="a3"/>
        <w:rPr>
          <w:sz w:val="20"/>
        </w:rPr>
        <w:sectPr w:rsidR="002943C9">
          <w:pgSz w:w="11920" w:h="16840"/>
          <w:pgMar w:top="840" w:right="708" w:bottom="280" w:left="1275" w:header="720" w:footer="720" w:gutter="0"/>
          <w:cols w:space="720"/>
        </w:sectPr>
      </w:pPr>
    </w:p>
    <w:p w:rsidR="002943C9" w:rsidRDefault="002943C9">
      <w:pPr>
        <w:pStyle w:val="a3"/>
        <w:spacing w:before="1"/>
        <w:ind w:left="3334"/>
      </w:pPr>
    </w:p>
    <w:sectPr w:rsidR="002943C9" w:rsidSect="002943C9">
      <w:type w:val="continuous"/>
      <w:pgSz w:w="11920" w:h="16840"/>
      <w:pgMar w:top="1040" w:right="708" w:bottom="280" w:left="1275" w:header="720" w:footer="720" w:gutter="0"/>
      <w:cols w:num="2" w:space="720" w:equalWidth="0">
        <w:col w:w="4195" w:space="40"/>
        <w:col w:w="570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0549"/>
    <w:multiLevelType w:val="hybridMultilevel"/>
    <w:tmpl w:val="2EF49844"/>
    <w:lvl w:ilvl="0" w:tplc="9BD25632">
      <w:start w:val="4"/>
      <w:numFmt w:val="bullet"/>
      <w:lvlText w:val=""/>
      <w:lvlJc w:val="left"/>
      <w:pPr>
        <w:ind w:left="112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1">
    <w:nsid w:val="2B2B48D1"/>
    <w:multiLevelType w:val="hybridMultilevel"/>
    <w:tmpl w:val="EF74D5BA"/>
    <w:lvl w:ilvl="0" w:tplc="3DECFA9C">
      <w:start w:val="4"/>
      <w:numFmt w:val="bullet"/>
      <w:lvlText w:val=""/>
      <w:lvlJc w:val="left"/>
      <w:pPr>
        <w:ind w:left="112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2">
    <w:nsid w:val="6CEF5EB9"/>
    <w:multiLevelType w:val="hybridMultilevel"/>
    <w:tmpl w:val="595A5ADE"/>
    <w:lvl w:ilvl="0" w:tplc="92E62F14">
      <w:start w:val="2"/>
      <w:numFmt w:val="decimal"/>
      <w:lvlText w:val="%1."/>
      <w:lvlJc w:val="left"/>
      <w:pPr>
        <w:ind w:left="1449" w:hanging="484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8E6079A8">
      <w:numFmt w:val="bullet"/>
      <w:lvlText w:val="•"/>
      <w:lvlJc w:val="left"/>
      <w:pPr>
        <w:ind w:left="1116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7"/>
        <w:szCs w:val="27"/>
        <w:lang w:val="ru-RU" w:eastAsia="en-US" w:bidi="ar-SA"/>
      </w:rPr>
    </w:lvl>
    <w:lvl w:ilvl="2" w:tplc="C49661F0">
      <w:numFmt w:val="bullet"/>
      <w:lvlText w:val="•"/>
      <w:lvlJc w:val="left"/>
      <w:pPr>
        <w:ind w:left="2384" w:hanging="139"/>
      </w:pPr>
      <w:rPr>
        <w:rFonts w:hint="default"/>
        <w:lang w:val="ru-RU" w:eastAsia="en-US" w:bidi="ar-SA"/>
      </w:rPr>
    </w:lvl>
    <w:lvl w:ilvl="3" w:tplc="8910B198">
      <w:numFmt w:val="bullet"/>
      <w:lvlText w:val="•"/>
      <w:lvlJc w:val="left"/>
      <w:pPr>
        <w:ind w:left="3328" w:hanging="139"/>
      </w:pPr>
      <w:rPr>
        <w:rFonts w:hint="default"/>
        <w:lang w:val="ru-RU" w:eastAsia="en-US" w:bidi="ar-SA"/>
      </w:rPr>
    </w:lvl>
    <w:lvl w:ilvl="4" w:tplc="821E28D8">
      <w:numFmt w:val="bullet"/>
      <w:lvlText w:val="•"/>
      <w:lvlJc w:val="left"/>
      <w:pPr>
        <w:ind w:left="4272" w:hanging="139"/>
      </w:pPr>
      <w:rPr>
        <w:rFonts w:hint="default"/>
        <w:lang w:val="ru-RU" w:eastAsia="en-US" w:bidi="ar-SA"/>
      </w:rPr>
    </w:lvl>
    <w:lvl w:ilvl="5" w:tplc="4CC0D220">
      <w:numFmt w:val="bullet"/>
      <w:lvlText w:val="•"/>
      <w:lvlJc w:val="left"/>
      <w:pPr>
        <w:ind w:left="5216" w:hanging="139"/>
      </w:pPr>
      <w:rPr>
        <w:rFonts w:hint="default"/>
        <w:lang w:val="ru-RU" w:eastAsia="en-US" w:bidi="ar-SA"/>
      </w:rPr>
    </w:lvl>
    <w:lvl w:ilvl="6" w:tplc="A8D6C838">
      <w:numFmt w:val="bullet"/>
      <w:lvlText w:val="•"/>
      <w:lvlJc w:val="left"/>
      <w:pPr>
        <w:ind w:left="6160" w:hanging="139"/>
      </w:pPr>
      <w:rPr>
        <w:rFonts w:hint="default"/>
        <w:lang w:val="ru-RU" w:eastAsia="en-US" w:bidi="ar-SA"/>
      </w:rPr>
    </w:lvl>
    <w:lvl w:ilvl="7" w:tplc="AB5EC0EA">
      <w:numFmt w:val="bullet"/>
      <w:lvlText w:val="•"/>
      <w:lvlJc w:val="left"/>
      <w:pPr>
        <w:ind w:left="7104" w:hanging="139"/>
      </w:pPr>
      <w:rPr>
        <w:rFonts w:hint="default"/>
        <w:lang w:val="ru-RU" w:eastAsia="en-US" w:bidi="ar-SA"/>
      </w:rPr>
    </w:lvl>
    <w:lvl w:ilvl="8" w:tplc="62AE1DF2">
      <w:numFmt w:val="bullet"/>
      <w:lvlText w:val="•"/>
      <w:lvlJc w:val="left"/>
      <w:pPr>
        <w:ind w:left="8048" w:hanging="13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943C9"/>
    <w:rsid w:val="002943C9"/>
    <w:rsid w:val="0044002D"/>
    <w:rsid w:val="00507A9C"/>
    <w:rsid w:val="00774364"/>
    <w:rsid w:val="007A4843"/>
    <w:rsid w:val="007F01CF"/>
    <w:rsid w:val="008C0514"/>
    <w:rsid w:val="00AE0668"/>
    <w:rsid w:val="00D6046B"/>
    <w:rsid w:val="00F60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43C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43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943C9"/>
    <w:rPr>
      <w:sz w:val="27"/>
      <w:szCs w:val="27"/>
    </w:rPr>
  </w:style>
  <w:style w:type="paragraph" w:customStyle="1" w:styleId="Heading1">
    <w:name w:val="Heading 1"/>
    <w:basedOn w:val="a"/>
    <w:uiPriority w:val="1"/>
    <w:qFormat/>
    <w:rsid w:val="002943C9"/>
    <w:pPr>
      <w:ind w:left="15" w:right="37"/>
      <w:jc w:val="center"/>
      <w:outlineLvl w:val="1"/>
    </w:pPr>
    <w:rPr>
      <w:b/>
      <w:bCs/>
      <w:sz w:val="27"/>
      <w:szCs w:val="27"/>
    </w:rPr>
  </w:style>
  <w:style w:type="paragraph" w:styleId="a4">
    <w:name w:val="List Paragraph"/>
    <w:basedOn w:val="a"/>
    <w:uiPriority w:val="1"/>
    <w:qFormat/>
    <w:rsid w:val="002943C9"/>
    <w:pPr>
      <w:ind w:left="1820" w:hanging="144"/>
    </w:pPr>
  </w:style>
  <w:style w:type="paragraph" w:customStyle="1" w:styleId="TableParagraph">
    <w:name w:val="Table Paragraph"/>
    <w:basedOn w:val="a"/>
    <w:uiPriority w:val="1"/>
    <w:qFormat/>
    <w:rsid w:val="002943C9"/>
  </w:style>
  <w:style w:type="paragraph" w:styleId="a5">
    <w:name w:val="Balloon Text"/>
    <w:basedOn w:val="a"/>
    <w:link w:val="a6"/>
    <w:uiPriority w:val="99"/>
    <w:semiHidden/>
    <w:unhideWhenUsed/>
    <w:rsid w:val="007A48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484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F0BEE2-5B37-4602-BCE4-01AC5AD90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 Мицк</cp:lastModifiedBy>
  <cp:revision>5</cp:revision>
  <cp:lastPrinted>2026-05-12T12:06:00Z</cp:lastPrinted>
  <dcterms:created xsi:type="dcterms:W3CDTF">2026-05-12T08:31:00Z</dcterms:created>
  <dcterms:modified xsi:type="dcterms:W3CDTF">2026-05-12T12:15:00Z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2026-05-12T00:00:00Z</vt:filetime>
  </property>
  <property fmtid="{D5CDD505-2E9C-101B-9397-08002B2CF9AE}" pid="4" name="LastSaved">
    <vt:filetime>2026-05-12T00:00:00Z</vt:filetime>
  </property>
</Properties>
</file>