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432F" w:rsidRPr="0074432F" w:rsidRDefault="0074432F" w:rsidP="0074432F">
      <w:pPr>
        <w:shd w:val="clear" w:color="auto" w:fill="FFFFFF"/>
        <w:spacing w:after="0" w:line="240" w:lineRule="auto"/>
        <w:textAlignment w:val="top"/>
        <w:rPr>
          <w:rFonts w:ascii="Arial" w:eastAsia="Times New Roman" w:hAnsi="Arial" w:cs="Arial"/>
          <w:color w:val="960606"/>
          <w:sz w:val="20"/>
          <w:szCs w:val="20"/>
          <w:lang w:eastAsia="ru-RU"/>
        </w:rPr>
      </w:pPr>
      <w:r w:rsidRPr="0074432F">
        <w:rPr>
          <w:rFonts w:ascii="Arial" w:eastAsia="Times New Roman" w:hAnsi="Arial" w:cs="Arial"/>
          <w:color w:val="960606"/>
          <w:sz w:val="20"/>
          <w:szCs w:val="20"/>
          <w:lang w:eastAsia="ru-RU"/>
        </w:rPr>
        <w:t>Документ подписан электронной подписью:</w:t>
      </w:r>
      <w:r w:rsidRPr="0074432F">
        <w:rPr>
          <w:rFonts w:ascii="Arial" w:eastAsia="Times New Roman" w:hAnsi="Arial" w:cs="Arial"/>
          <w:color w:val="960606"/>
          <w:sz w:val="20"/>
          <w:szCs w:val="20"/>
          <w:lang w:eastAsia="ru-RU"/>
        </w:rPr>
        <w:br/>
        <w:t>Владелец: АДМИНИСТРАЦИЯ СТАНОВЛЯНСКОГО МУНИЦИПАЛЬНОГО ОКРУГА ЛИПЕЦКОЙ ОБЛАСТИ РОССИЙСКОЙ ФЕДЕРАЦИИ</w:t>
      </w:r>
      <w:r w:rsidRPr="0074432F">
        <w:rPr>
          <w:rFonts w:ascii="Arial" w:eastAsia="Times New Roman" w:hAnsi="Arial" w:cs="Arial"/>
          <w:color w:val="960606"/>
          <w:sz w:val="20"/>
          <w:szCs w:val="20"/>
          <w:lang w:eastAsia="ru-RU"/>
        </w:rPr>
        <w:br/>
        <w:t>Должность: глава администрации Становлянского округа</w:t>
      </w:r>
      <w:r w:rsidRPr="0074432F">
        <w:rPr>
          <w:rFonts w:ascii="Arial" w:eastAsia="Times New Roman" w:hAnsi="Arial" w:cs="Arial"/>
          <w:color w:val="960606"/>
          <w:sz w:val="20"/>
          <w:szCs w:val="20"/>
          <w:lang w:eastAsia="ru-RU"/>
        </w:rPr>
        <w:br/>
        <w:t>Дата подписи: 11.12.2023 08:07:33</w:t>
      </w:r>
    </w:p>
    <w:p w:rsidR="0074432F" w:rsidRPr="0074432F" w:rsidRDefault="0074432F" w:rsidP="0074432F">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ПОСТАНОВЛЕНИЕ</w:t>
      </w:r>
    </w:p>
    <w:p w:rsidR="0074432F" w:rsidRPr="0074432F" w:rsidRDefault="0074432F" w:rsidP="0074432F">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 </w:t>
      </w:r>
    </w:p>
    <w:p w:rsidR="0074432F" w:rsidRPr="0074432F" w:rsidRDefault="0074432F" w:rsidP="0074432F">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АДМИНИСТРАЦИИ СТАНОВЛЯНСКОГО МУНИЦИПАЛЬНОГО ОКРУГА ЛИПЕЦКОЙ ОБЛАСТИ РОССИЙСКОЙ ФЕДЕРАЦИИ</w:t>
      </w:r>
    </w:p>
    <w:p w:rsidR="0074432F" w:rsidRPr="0074432F" w:rsidRDefault="0074432F" w:rsidP="0074432F">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 </w:t>
      </w:r>
    </w:p>
    <w:p w:rsidR="0074432F" w:rsidRPr="0074432F" w:rsidRDefault="0074432F" w:rsidP="0074432F">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06.12.2023                        с. Становое                                № 54</w:t>
      </w:r>
    </w:p>
    <w:p w:rsidR="0074432F" w:rsidRPr="0074432F" w:rsidRDefault="0074432F" w:rsidP="0074432F">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 </w:t>
      </w:r>
    </w:p>
    <w:p w:rsidR="0074432F" w:rsidRPr="0074432F" w:rsidRDefault="0074432F" w:rsidP="0074432F">
      <w:pPr>
        <w:shd w:val="clear" w:color="auto" w:fill="FFFFFF"/>
        <w:spacing w:after="0" w:line="240" w:lineRule="auto"/>
        <w:jc w:val="center"/>
        <w:textAlignment w:val="top"/>
        <w:outlineLvl w:val="0"/>
        <w:rPr>
          <w:rFonts w:ascii="Arial" w:eastAsia="Times New Roman" w:hAnsi="Arial" w:cs="Arial"/>
          <w:b/>
          <w:bCs/>
          <w:color w:val="000000"/>
          <w:kern w:val="36"/>
          <w:sz w:val="32"/>
          <w:szCs w:val="32"/>
          <w:lang w:eastAsia="ru-RU"/>
        </w:rPr>
      </w:pPr>
      <w:r w:rsidRPr="0074432F">
        <w:rPr>
          <w:rFonts w:ascii="Arial" w:eastAsia="Times New Roman" w:hAnsi="Arial" w:cs="Arial"/>
          <w:b/>
          <w:bCs/>
          <w:color w:val="000000"/>
          <w:kern w:val="36"/>
          <w:sz w:val="32"/>
          <w:szCs w:val="32"/>
          <w:lang w:eastAsia="ru-RU"/>
        </w:rPr>
        <w:t>О представлении сведений о доходах, об имуществе и обязательствах имущественного характера лицами, поступающими на должность руководителя муниципального учреждения, а также руководителями муниципальных учреждений Становлянского муниципального округа Липецкой области Российской Федерации, проверке достоверности и полноты этих сведений </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 </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В соответствии с частью четвертой статьи 275 </w:t>
      </w:r>
      <w:hyperlink r:id="rId4" w:history="1">
        <w:r w:rsidRPr="0074432F">
          <w:rPr>
            <w:rFonts w:ascii="Arial" w:eastAsia="Times New Roman" w:hAnsi="Arial" w:cs="Arial"/>
            <w:color w:val="0000FF"/>
            <w:sz w:val="24"/>
            <w:szCs w:val="24"/>
            <w:lang w:eastAsia="ru-RU"/>
          </w:rPr>
          <w:t>Трудового кодекса Российской Федерации</w:t>
        </w:r>
      </w:hyperlink>
      <w:r w:rsidRPr="0074432F">
        <w:rPr>
          <w:rFonts w:ascii="Arial" w:eastAsia="Times New Roman" w:hAnsi="Arial" w:cs="Arial"/>
          <w:color w:val="000000"/>
          <w:sz w:val="24"/>
          <w:szCs w:val="24"/>
          <w:lang w:eastAsia="ru-RU"/>
        </w:rPr>
        <w:t>, с частью 7.1 статьи 8 Федерального закона </w:t>
      </w:r>
      <w:hyperlink r:id="rId5" w:history="1">
        <w:r w:rsidRPr="0074432F">
          <w:rPr>
            <w:rFonts w:ascii="Arial" w:eastAsia="Times New Roman" w:hAnsi="Arial" w:cs="Arial"/>
            <w:color w:val="0000FF"/>
            <w:sz w:val="24"/>
            <w:szCs w:val="24"/>
            <w:lang w:eastAsia="ru-RU"/>
          </w:rPr>
          <w:t>от 25 декабря 2008 года № 273-ФЗ</w:t>
        </w:r>
      </w:hyperlink>
      <w:r w:rsidRPr="0074432F">
        <w:rPr>
          <w:rFonts w:ascii="Arial" w:eastAsia="Times New Roman" w:hAnsi="Arial" w:cs="Arial"/>
          <w:color w:val="000000"/>
          <w:sz w:val="24"/>
          <w:szCs w:val="24"/>
          <w:lang w:eastAsia="ru-RU"/>
        </w:rPr>
        <w:t> "О противодействии коррупции", с постановлением Правительства Российской Федерации </w:t>
      </w:r>
      <w:hyperlink r:id="rId6" w:history="1">
        <w:r w:rsidRPr="0074432F">
          <w:rPr>
            <w:rFonts w:ascii="Arial" w:eastAsia="Times New Roman" w:hAnsi="Arial" w:cs="Arial"/>
            <w:color w:val="0000FF"/>
            <w:sz w:val="24"/>
            <w:szCs w:val="24"/>
            <w:lang w:eastAsia="ru-RU"/>
          </w:rPr>
          <w:t>от 13 марта 2013 года № 207</w:t>
        </w:r>
      </w:hyperlink>
      <w:r w:rsidRPr="0074432F">
        <w:rPr>
          <w:rFonts w:ascii="Arial" w:eastAsia="Times New Roman" w:hAnsi="Arial" w:cs="Arial"/>
          <w:color w:val="000000"/>
          <w:sz w:val="24"/>
          <w:szCs w:val="24"/>
          <w:lang w:eastAsia="ru-RU"/>
        </w:rPr>
        <w:t> "Об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 руководствуясь Уставом Становлянского муниципального округа Липецкой области Российской Федерации, администрация Становлянского округа</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 </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ПОСТАНОВЛЯЕТ:</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 </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1. Утвердить:</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1.1. Порядок представления лицами, поступающими на должность руководителя муниципального учреждения, а также руководителями муниципальных учреждений Становлянского муниципального округа Липецкой области Российской Федерации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 (приложение 1).</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1.2. Положение "О проверке достоверности и полноты сведений о доходах, об имуществе и обязательствах имущественного характера, представляемых лицами, поступающими на должность руководителя муниципального учреждения, и руководителями муниципальных учреждений Становлянского муниципального округа Липецкой области Российской Федерации (приложение 2).</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2. Настоящее постановление вступает в силу со дня его официального опубликования.</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 </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lastRenderedPageBreak/>
        <w:t> </w:t>
      </w:r>
    </w:p>
    <w:p w:rsidR="0074432F" w:rsidRPr="0074432F" w:rsidRDefault="0074432F" w:rsidP="0074432F">
      <w:pPr>
        <w:shd w:val="clear" w:color="auto" w:fill="FFFFFF"/>
        <w:spacing w:after="0" w:line="240" w:lineRule="auto"/>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Глава администрации Становлянского округа</w:t>
      </w:r>
    </w:p>
    <w:p w:rsidR="0074432F" w:rsidRPr="0074432F" w:rsidRDefault="0074432F" w:rsidP="0074432F">
      <w:pPr>
        <w:shd w:val="clear" w:color="auto" w:fill="FFFFFF"/>
        <w:spacing w:after="0" w:line="240" w:lineRule="auto"/>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Д.Ю. Семянников</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 </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 </w:t>
      </w:r>
    </w:p>
    <w:p w:rsidR="0074432F" w:rsidRPr="0074432F" w:rsidRDefault="0074432F" w:rsidP="0074432F">
      <w:pPr>
        <w:shd w:val="clear" w:color="auto" w:fill="FFFFFF"/>
        <w:spacing w:after="0" w:line="240" w:lineRule="auto"/>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Приложение 1 к постановлению администрации Становлянского муниципального округа Липецкой области Российской Федерации от 06.12.2023 № 54</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 </w:t>
      </w:r>
    </w:p>
    <w:p w:rsidR="0074432F" w:rsidRPr="0074432F" w:rsidRDefault="0074432F" w:rsidP="0074432F">
      <w:pPr>
        <w:shd w:val="clear" w:color="auto" w:fill="FFFFFF"/>
        <w:spacing w:after="0" w:line="240" w:lineRule="auto"/>
        <w:jc w:val="center"/>
        <w:textAlignment w:val="top"/>
        <w:outlineLvl w:val="1"/>
        <w:rPr>
          <w:rFonts w:ascii="Arial" w:eastAsia="Times New Roman" w:hAnsi="Arial" w:cs="Arial"/>
          <w:b/>
          <w:bCs/>
          <w:color w:val="000000"/>
          <w:sz w:val="32"/>
          <w:szCs w:val="32"/>
          <w:lang w:eastAsia="ru-RU"/>
        </w:rPr>
      </w:pPr>
      <w:r w:rsidRPr="0074432F">
        <w:rPr>
          <w:rFonts w:ascii="Arial" w:eastAsia="Times New Roman" w:hAnsi="Arial" w:cs="Arial"/>
          <w:b/>
          <w:bCs/>
          <w:color w:val="000000"/>
          <w:sz w:val="32"/>
          <w:szCs w:val="32"/>
          <w:lang w:eastAsia="ru-RU"/>
        </w:rPr>
        <w:t>Порядок представления лицами, поступающими на должность руководителя муниципального учреждения, а также руководителями муниципальных учреждений Становлянского муниципального округа Липецкой области Российской Федерации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 </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1. Порядок представления лицами, поступающими на должность руководителя муниципального учреждения, а также руководителями муниципальных учреждений Становлянского муниципального округа Липецкой области Российской Федерации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 (далее - Порядок) определяет правила представления лицом, поступающим на должность руководителя муниципального учреждения, а также руководителями муниципальных учреждений Становлянского муниципального округа Липецкой области Российской Федерации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2. Лицо, поступающее на должность руководителя муниципального учреждения Становлянского муниципального округа Липецкой области Российской Федерации, при поступлении на работу представляет в кадровую службу (лицу, ответственному за ведение кадровой работы) работодателя по утвержденной Указом Президента Российской Федерации </w:t>
      </w:r>
      <w:hyperlink r:id="rId7" w:history="1">
        <w:r w:rsidRPr="0074432F">
          <w:rPr>
            <w:rFonts w:ascii="Arial" w:eastAsia="Times New Roman" w:hAnsi="Arial" w:cs="Arial"/>
            <w:color w:val="0000FF"/>
            <w:sz w:val="24"/>
            <w:szCs w:val="24"/>
            <w:lang w:eastAsia="ru-RU"/>
          </w:rPr>
          <w:t>от 23 июня 2014 года № 460</w:t>
        </w:r>
      </w:hyperlink>
      <w:r w:rsidRPr="0074432F">
        <w:rPr>
          <w:rFonts w:ascii="Arial" w:eastAsia="Times New Roman" w:hAnsi="Arial" w:cs="Arial"/>
          <w:color w:val="000000"/>
          <w:sz w:val="24"/>
          <w:szCs w:val="24"/>
          <w:lang w:eastAsia="ru-RU"/>
        </w:rPr>
        <w:t>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размещена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 xml:space="preserve">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w:t>
      </w:r>
      <w:r w:rsidRPr="0074432F">
        <w:rPr>
          <w:rFonts w:ascii="Arial" w:eastAsia="Times New Roman" w:hAnsi="Arial" w:cs="Arial"/>
          <w:color w:val="000000"/>
          <w:sz w:val="24"/>
          <w:szCs w:val="24"/>
          <w:lang w:eastAsia="ru-RU"/>
        </w:rPr>
        <w:lastRenderedPageBreak/>
        <w:t>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 должность руководителя муниципального учреждения.</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3. Руководители муниципальных учреждений Становлянского муниципального округа Липецкой области Российской Федерации ежегодно, не позднее 30 апреля года, следующего за отчетным, представляют в кадровую службу (лицу, ответственному за ведение кадровой работы) работодателя по утвержденной Указом Президента Российской Федерации </w:t>
      </w:r>
      <w:hyperlink r:id="rId8" w:history="1">
        <w:r w:rsidRPr="0074432F">
          <w:rPr>
            <w:rFonts w:ascii="Arial" w:eastAsia="Times New Roman" w:hAnsi="Arial" w:cs="Arial"/>
            <w:color w:val="0000FF"/>
            <w:sz w:val="24"/>
            <w:szCs w:val="24"/>
            <w:lang w:eastAsia="ru-RU"/>
          </w:rPr>
          <w:t>от 23 июня 2014 года № 460</w:t>
        </w:r>
      </w:hyperlink>
      <w:r w:rsidRPr="0074432F">
        <w:rPr>
          <w:rFonts w:ascii="Arial" w:eastAsia="Times New Roman" w:hAnsi="Arial" w:cs="Arial"/>
          <w:color w:val="000000"/>
          <w:sz w:val="24"/>
          <w:szCs w:val="24"/>
          <w:lang w:eastAsia="ru-RU"/>
        </w:rPr>
        <w:t>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размещена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1) сведения о своих доходах,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4. В случае если лицо, поступающее на должность руководителя муниципального учреждения Становлянского муниципального округа Липецкой области Российской Федерации,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2 настоящего Порядка.</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5. В случае если руководители муниципальных учреждений Становлянского муниципального округа Липецкой области Российской Федерации обнаружили,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то вправе представить уточненные сведения в течение одного месяца после окончания срока, указанного в пункте 3 настоящего Порядка.</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6. Представленные справки о доходах, об имуществе и обязательствах имущественного характера приобщаются к личным делам руководителей муниципальных учреждений Становлянского муниципального округа Липецкой области Российской Федерации.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lastRenderedPageBreak/>
        <w:t>7. В случае если лицо, поступающее на должность руководителя муниципального учреждения Становлянского муниципального округа Липецкой области Российской Федерации, представившее в соответствии с настоящим Положением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было назначено на должность руководителя муниципального учреждения Становлянского муниципального округа Липецкой области Российской Федерации, в дальнейшем не могут быть использованы и подлежат уничтожению.</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8. 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и руководителями муниципальных учреждений Становлянского муниципального округа Липецкой области Российской Федерации, являются сведениями конфиденциального характера, если федеральным законом они не отнесены к сведениям, составляющим государственную тайну.</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9. Непредставление лицом, поступающим на должность руководителя муниципального учреждения Становлянского муниципального округа Липецкой области Российской Федерации,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лица на должность руководителя муниципального учреждения.</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10. Непредставление руководителями муниципальных учреждений Становлянского муниципального округа Липецкой области Российской Федерации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правонарушением, влекущим применение к нему мер дисциплинарной ответственности.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11. Сведения о доходах, об имуществе и обязательствах имущественного характера, представленные в соответствии с настоящим Порядком руководителями муниципальных учреждений Становлянского муниципального округа Липецкой области Российской Федерации, размещаются в информационно-телекоммуникационной сети "Интернет" на официальном сайте администрации Становлянского муниципального округа Липецкой области Российской Федерации или по их решению - на официальном сайте муниципальных учреждений Становлянского муниципального округа Липецкой области Российской Федерации и предоставляются для опубликования средствам массовой информации в соответствии с порядком, установленным администрацией Становлянского округа.</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 </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 </w:t>
      </w:r>
    </w:p>
    <w:p w:rsidR="0074432F" w:rsidRPr="0074432F" w:rsidRDefault="0074432F" w:rsidP="0074432F">
      <w:pPr>
        <w:shd w:val="clear" w:color="auto" w:fill="FFFFFF"/>
        <w:spacing w:after="0" w:line="240" w:lineRule="auto"/>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Приложение 2 к постановлению администрации Становлянского муниципального округа Липецкой области Российской Федерации от от 06.12.2023 № 54</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 </w:t>
      </w:r>
    </w:p>
    <w:p w:rsidR="0074432F" w:rsidRPr="0074432F" w:rsidRDefault="0074432F" w:rsidP="0074432F">
      <w:pPr>
        <w:shd w:val="clear" w:color="auto" w:fill="FFFFFF"/>
        <w:spacing w:after="0" w:line="240" w:lineRule="auto"/>
        <w:jc w:val="center"/>
        <w:textAlignment w:val="top"/>
        <w:outlineLvl w:val="1"/>
        <w:rPr>
          <w:rFonts w:ascii="Arial" w:eastAsia="Times New Roman" w:hAnsi="Arial" w:cs="Arial"/>
          <w:b/>
          <w:bCs/>
          <w:color w:val="000000"/>
          <w:sz w:val="32"/>
          <w:szCs w:val="32"/>
          <w:lang w:eastAsia="ru-RU"/>
        </w:rPr>
      </w:pPr>
      <w:r w:rsidRPr="0074432F">
        <w:rPr>
          <w:rFonts w:ascii="Arial" w:eastAsia="Times New Roman" w:hAnsi="Arial" w:cs="Arial"/>
          <w:b/>
          <w:bCs/>
          <w:color w:val="000000"/>
          <w:sz w:val="32"/>
          <w:szCs w:val="32"/>
          <w:lang w:eastAsia="ru-RU"/>
        </w:rPr>
        <w:t xml:space="preserve">Положение "О проверке достоверности и полноты сведений о доходах, об имуществе и обязательствах имущественного характера, представляемых лицами, поступающими на должность руководителя </w:t>
      </w:r>
      <w:r w:rsidRPr="0074432F">
        <w:rPr>
          <w:rFonts w:ascii="Arial" w:eastAsia="Times New Roman" w:hAnsi="Arial" w:cs="Arial"/>
          <w:b/>
          <w:bCs/>
          <w:color w:val="000000"/>
          <w:sz w:val="32"/>
          <w:szCs w:val="32"/>
          <w:lang w:eastAsia="ru-RU"/>
        </w:rPr>
        <w:lastRenderedPageBreak/>
        <w:t>муниципального учреждения, и руководителями муниципальных учреждений Становлянского муниципального округа Липецкой области Российской Федерации"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 </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1. Положение "О проверке достоверности и полноты сведений о доходах, об имуществе и обязательствах имущественного характера, представляемых лицами, поступающими на должность руководителя муниципального учреждения, и руководителями муниципальных учреждений Становлянского муниципального округа Липецкой области Российской Федерации" (далее - Положение) устанавливает порядок осуществления проверки достоверности и полноты представленных лицами, поступающими на должность руководителя муниципального учреждения, а также руководителями муниципальных учреждений Становлянского муниципального округа Липецкой области Российской Федерации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(далее - проверка).</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2. Проверка осуществляется по решению работодателя в отношении лиц, поступающих на должность руководителя муниципального учреждения, и руководителей муниципальных учреждений Становлянского муниципального округа Липецкой области Российской Федерации, функции и полномочия учредителя которых осуществляют структурные подразделения администрации Становлянского муниципального округа Липецкой области Российской Федерации кадровой службой (лицом, ответственным за ведение кадровой работы) соответствующего структурного подразделения администрации Становлянского муниципального округа Липецкой области Российской Федерации.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Решение принимается отдельно в отношении каждого лица, поступающего на должность руководителя муниципального учреждения, или руководителя муниципального учреждения Становлянского муниципального округа Липецкой области Российской Федерации и оформляется в письменной форме.</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3. Основанием для осуществления проверки, предусмотренной пунктом 1 настоящего Положения, является достаточная информация, представленная в письменном виде в установленном порядке:</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1) правоохранительными органами, иными государственными органами, органами местного самоуправления и их должностными лицами;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3) Общественной палатой Становлянского муниципального округа Липецкой области Российской Федерации;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4) общероссийскими, областными, районными средствами массовой информации.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4. Информация анонимного характера не может служить основанием для проверки.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5. Проверка осуществляется в срок, не превышающий 60 дней со дня принятия решения о ее проведении. Срок проверки может быть продлен до 90 дней лицами, принявшими решение о ее проведении.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6. При осуществлении проверки должностные лица кадровой службы (лицо, ответственное за ведение кадровой работы) структурного подразделения администрации Становлянского муниципального округа Липецкой области Российской Федерации вправе:</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lastRenderedPageBreak/>
        <w:t>1) проводить беседу с лицом, поступающим на должность руководителя муниципального учреждения, а также с руководителями муниципального учреждения Становлянского муниципального округа Липецкой области Российской Федерации;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2) изучать представленные лицом, поступающим на должность руководителя муниципального учреждения, а также руководителями муниципальных учреждений Становлянского муниципального округа Липецкой области Российской Федерации сведений о доходах, об имуществе и обязательствах имущественного характера и дополнительные материалы;</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3) получать от лица, поступающего на должность руководителя муниципального учреждения, а также руководителей муниципальных учреждений Становлянского муниципального округа Липецкой области Российской Федерации пояснений по представленным им сведениям о доходах, об имуществе и обязательствах имущественного характера и материалам.</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7. Руководитель кадровой службы (лицо, ответственное за ведение кадровой работы) администрации Становлянского муниципального округа Липецкой области Российской Федерации обеспечивает:</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1) уведомление в письменной форме руководителей муниципальных учреждений Становлянского муниципального округа Липецкой области Российской Федерации о начале проверки - в течение 2 рабочих дней со дня принятия решения о начале проверки;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2) информирование руководителей муниципальных учреждений Становлянского муниципального округа Липецкой области Российской Федерации в случае обращения о том, какие представленные сведения, указанные в пункте 1 настоящего Положения, подлежат проверке, - в течение 7 рабочих дней со дня обращения, а при наличии уважительной причины - в срок, согласованный с руководителями муниципальных учреждений Становлянского муниципального округа Липецкой области Российской Федерации.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8. По окончании проверки должностные лица кадровой службы (лицо, ответственное за ведение кадровой работы) структурного подразделения администрации Становлянского муниципального округа Липецкой области Российской Федерации обязаны ознакомить руководителей муниципальных учреждений Становлянского муниципального округа Липецкой области Российской Федерации с результатами проверки.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9. Руководители муниципальных учреждений Становлянского муниципального округа Липецкой области Российской Федерации вправе:</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1) давать пояснения в письменной форме в ходе проверки, а также по результатам проверки;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2) представлять дополнительные материалы и давать по ним пояснения в письменной форме.</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10. По результатам проверки работодатель принимает одно из следующих решений:</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1) назначить гражданина, поступающего на должность руководителя муниципального учреждения, на должность руководителя муниципального учреждения Становлянского муниципального округа Липецкой области Российской Федерации;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2) отказать гражданину, поступающему на должность руководителя муниципального учреждения, в назначении на должность руководителя муниципального учреждения Становлянского муниципального округа Липецкой области Российской Федерации;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lastRenderedPageBreak/>
        <w:t>3) применить к руководителям муниципальных учреждений Становлянского муниципального округа Липецкой области Российской Федерации мер дисциплинарной ответственности.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11.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соответствующие государственные органы.</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12. Подлинники справок о доходах, об имуществе и обязательствах имущественного характера, полученные при осуществлении проверки, приобщаются к личным делам руководителей муниципальных учреждений Становлянского муниципального округа Липецкой области Российской Федерации.</w:t>
      </w:r>
    </w:p>
    <w:p w:rsidR="0074432F" w:rsidRPr="0074432F" w:rsidRDefault="0074432F" w:rsidP="0074432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4432F">
        <w:rPr>
          <w:rFonts w:ascii="Arial" w:eastAsia="Times New Roman" w:hAnsi="Arial" w:cs="Arial"/>
          <w:color w:val="000000"/>
          <w:sz w:val="24"/>
          <w:szCs w:val="24"/>
          <w:lang w:eastAsia="ru-RU"/>
        </w:rPr>
        <w:t>13. Материалы проверки хранятся в кадровой службе (у лица, ответственного за ведение кадровой работы) структурного подразделения администрации Становлянского муниципального округа Липецкой области Российской Федерации в течение трех лет со дня ее окончания, после чего передаются в архив.</w:t>
      </w:r>
    </w:p>
    <w:p w:rsidR="00B774D4" w:rsidRDefault="00B774D4">
      <w:bookmarkStart w:id="0" w:name="_GoBack"/>
      <w:bookmarkEnd w:id="0"/>
    </w:p>
    <w:sectPr w:rsidR="00B774D4" w:rsidSect="0074432F">
      <w:type w:val="continuous"/>
      <w:pgSz w:w="11900" w:h="16840" w:code="9"/>
      <w:pgMar w:top="1134" w:right="850" w:bottom="1134" w:left="1701"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32F"/>
    <w:rsid w:val="006A4883"/>
    <w:rsid w:val="006B2C9A"/>
    <w:rsid w:val="0074432F"/>
    <w:rsid w:val="00B77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C3E400-9C86-4BEC-90CE-C38863960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477572">
      <w:bodyDiv w:val="1"/>
      <w:marLeft w:val="0"/>
      <w:marRight w:val="0"/>
      <w:marTop w:val="0"/>
      <w:marBottom w:val="0"/>
      <w:divBdr>
        <w:top w:val="none" w:sz="0" w:space="0" w:color="auto"/>
        <w:left w:val="none" w:sz="0" w:space="0" w:color="auto"/>
        <w:bottom w:val="none" w:sz="0" w:space="0" w:color="auto"/>
        <w:right w:val="none" w:sz="0" w:space="0" w:color="auto"/>
      </w:divBdr>
      <w:divsChild>
        <w:div w:id="471144898">
          <w:marLeft w:val="0"/>
          <w:marRight w:val="0"/>
          <w:marTop w:val="0"/>
          <w:marBottom w:val="0"/>
          <w:divBdr>
            <w:top w:val="none" w:sz="0" w:space="0" w:color="157FCC"/>
            <w:left w:val="none" w:sz="0" w:space="0" w:color="157FCC"/>
            <w:bottom w:val="none" w:sz="0" w:space="0" w:color="157FCC"/>
            <w:right w:val="none" w:sz="0" w:space="0" w:color="157FCC"/>
          </w:divBdr>
          <w:divsChild>
            <w:div w:id="1137146482">
              <w:marLeft w:val="0"/>
              <w:marRight w:val="0"/>
              <w:marTop w:val="0"/>
              <w:marBottom w:val="0"/>
              <w:divBdr>
                <w:top w:val="single" w:sz="6" w:space="0" w:color="157FCC"/>
                <w:left w:val="single" w:sz="6" w:space="0" w:color="157FCC"/>
                <w:bottom w:val="single" w:sz="6" w:space="0" w:color="157FCC"/>
                <w:right w:val="single" w:sz="6" w:space="0" w:color="157FCC"/>
              </w:divBdr>
              <w:divsChild>
                <w:div w:id="616717086">
                  <w:marLeft w:val="0"/>
                  <w:marRight w:val="0"/>
                  <w:marTop w:val="0"/>
                  <w:marBottom w:val="0"/>
                  <w:divBdr>
                    <w:top w:val="none" w:sz="0" w:space="0" w:color="157FCC"/>
                    <w:left w:val="none" w:sz="0" w:space="0" w:color="157FCC"/>
                    <w:bottom w:val="none" w:sz="0" w:space="0" w:color="157FCC"/>
                    <w:right w:val="none" w:sz="0" w:space="0" w:color="157FCC"/>
                  </w:divBdr>
                  <w:divsChild>
                    <w:div w:id="1453132518">
                      <w:marLeft w:val="0"/>
                      <w:marRight w:val="0"/>
                      <w:marTop w:val="0"/>
                      <w:marBottom w:val="0"/>
                      <w:divBdr>
                        <w:top w:val="single" w:sz="6" w:space="0" w:color="157FCC"/>
                        <w:left w:val="single" w:sz="6" w:space="0" w:color="157FCC"/>
                        <w:bottom w:val="single" w:sz="6" w:space="0" w:color="157FCC"/>
                        <w:right w:val="single" w:sz="6" w:space="0" w:color="157FCC"/>
                      </w:divBdr>
                      <w:divsChild>
                        <w:div w:id="1127040988">
                          <w:marLeft w:val="0"/>
                          <w:marRight w:val="0"/>
                          <w:marTop w:val="0"/>
                          <w:marBottom w:val="0"/>
                          <w:divBdr>
                            <w:top w:val="none" w:sz="0" w:space="0" w:color="157FCC"/>
                            <w:left w:val="none" w:sz="0" w:space="0" w:color="157FCC"/>
                            <w:bottom w:val="none" w:sz="0" w:space="0" w:color="157FCC"/>
                            <w:right w:val="none" w:sz="0" w:space="0" w:color="157FCC"/>
                          </w:divBdr>
                          <w:divsChild>
                            <w:div w:id="1329946475">
                              <w:marLeft w:val="0"/>
                              <w:marRight w:val="0"/>
                              <w:marTop w:val="0"/>
                              <w:marBottom w:val="0"/>
                              <w:divBdr>
                                <w:top w:val="single" w:sz="6" w:space="0" w:color="157FCC"/>
                                <w:left w:val="single" w:sz="6" w:space="0" w:color="157FCC"/>
                                <w:bottom w:val="single" w:sz="6" w:space="0" w:color="157FCC"/>
                                <w:right w:val="single" w:sz="6" w:space="0" w:color="157FCC"/>
                              </w:divBdr>
                              <w:divsChild>
                                <w:div w:id="347222775">
                                  <w:marLeft w:val="0"/>
                                  <w:marRight w:val="0"/>
                                  <w:marTop w:val="0"/>
                                  <w:marBottom w:val="0"/>
                                  <w:divBdr>
                                    <w:top w:val="none" w:sz="0" w:space="0" w:color="auto"/>
                                    <w:left w:val="none" w:sz="0" w:space="0" w:color="auto"/>
                                    <w:bottom w:val="none" w:sz="0" w:space="0" w:color="auto"/>
                                    <w:right w:val="none" w:sz="0" w:space="0" w:color="auto"/>
                                  </w:divBdr>
                                  <w:divsChild>
                                    <w:div w:id="1313439553">
                                      <w:marLeft w:val="0"/>
                                      <w:marRight w:val="0"/>
                                      <w:marTop w:val="0"/>
                                      <w:marBottom w:val="0"/>
                                      <w:divBdr>
                                        <w:top w:val="none" w:sz="0" w:space="0" w:color="157FCC"/>
                                        <w:left w:val="none" w:sz="0" w:space="0" w:color="157FCC"/>
                                        <w:bottom w:val="none" w:sz="0" w:space="0" w:color="157FCC"/>
                                        <w:right w:val="none" w:sz="0" w:space="0" w:color="157FCC"/>
                                      </w:divBdr>
                                      <w:divsChild>
                                        <w:div w:id="1939215210">
                                          <w:marLeft w:val="0"/>
                                          <w:marRight w:val="0"/>
                                          <w:marTop w:val="0"/>
                                          <w:marBottom w:val="0"/>
                                          <w:divBdr>
                                            <w:top w:val="single" w:sz="6" w:space="0" w:color="157FCC"/>
                                            <w:left w:val="single" w:sz="6" w:space="0" w:color="157FCC"/>
                                            <w:bottom w:val="single" w:sz="6" w:space="0" w:color="157FCC"/>
                                            <w:right w:val="single" w:sz="6" w:space="0" w:color="157FCC"/>
                                          </w:divBdr>
                                          <w:divsChild>
                                            <w:div w:id="2091582027">
                                              <w:marLeft w:val="0"/>
                                              <w:marRight w:val="0"/>
                                              <w:marTop w:val="0"/>
                                              <w:marBottom w:val="0"/>
                                              <w:divBdr>
                                                <w:top w:val="none" w:sz="0" w:space="0" w:color="auto"/>
                                                <w:left w:val="none" w:sz="0" w:space="0" w:color="auto"/>
                                                <w:bottom w:val="none" w:sz="0" w:space="0" w:color="auto"/>
                                                <w:right w:val="none" w:sz="0" w:space="0" w:color="auto"/>
                                              </w:divBdr>
                                              <w:divsChild>
                                                <w:div w:id="399443318">
                                                  <w:marLeft w:val="0"/>
                                                  <w:marRight w:val="0"/>
                                                  <w:marTop w:val="0"/>
                                                  <w:marBottom w:val="0"/>
                                                  <w:divBdr>
                                                    <w:top w:val="none" w:sz="0" w:space="0" w:color="auto"/>
                                                    <w:left w:val="none" w:sz="0" w:space="0" w:color="auto"/>
                                                    <w:bottom w:val="none" w:sz="0" w:space="0" w:color="auto"/>
                                                    <w:right w:val="none" w:sz="0" w:space="0" w:color="auto"/>
                                                  </w:divBdr>
                                                  <w:divsChild>
                                                    <w:div w:id="310134442">
                                                      <w:marLeft w:val="0"/>
                                                      <w:marRight w:val="0"/>
                                                      <w:marTop w:val="0"/>
                                                      <w:marBottom w:val="0"/>
                                                      <w:divBdr>
                                                        <w:top w:val="none" w:sz="0" w:space="0" w:color="auto"/>
                                                        <w:left w:val="none" w:sz="0" w:space="0" w:color="auto"/>
                                                        <w:bottom w:val="none" w:sz="0" w:space="0" w:color="auto"/>
                                                        <w:right w:val="none" w:sz="0" w:space="0" w:color="auto"/>
                                                      </w:divBdr>
                                                    </w:div>
                                                  </w:divsChild>
                                                </w:div>
                                                <w:div w:id="9937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3" Type="http://schemas.openxmlformats.org/officeDocument/2006/relationships/webSettings" Target="webSettings.xml"/><Relationship Id="rId7" Type="http://schemas.openxmlformats.org/officeDocument/2006/relationships/hyperlink" Target="http://ru48.registrnpa.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u48.registrnpa.ru/" TargetMode="External"/><Relationship Id="rId5" Type="http://schemas.openxmlformats.org/officeDocument/2006/relationships/hyperlink" Target="http://ru48.registrnpa.ru/" TargetMode="External"/><Relationship Id="rId10" Type="http://schemas.openxmlformats.org/officeDocument/2006/relationships/theme" Target="theme/theme1.xml"/><Relationship Id="rId4" Type="http://schemas.openxmlformats.org/officeDocument/2006/relationships/hyperlink" Target="http://ru48.registrnpa.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2837</Words>
  <Characters>16172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Козюлина Виктория Игоревна</dc:creator>
  <cp:keywords/>
  <dc:description/>
  <cp:lastModifiedBy>Козюлина Виктория Игоревна</cp:lastModifiedBy>
  <cp:revision>1</cp:revision>
  <dcterms:created xsi:type="dcterms:W3CDTF">2024-08-27T06:09:00Z</dcterms:created>
  <dcterms:modified xsi:type="dcterms:W3CDTF">2024-08-27T06:09:00Z</dcterms:modified>
</cp:coreProperties>
</file>