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C2CB0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5EC65C5" wp14:editId="49091041">
            <wp:extent cx="828675" cy="968010"/>
            <wp:effectExtent l="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90" cy="970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C2CB0">
        <w:rPr>
          <w:rFonts w:ascii="Arial" w:hAnsi="Arial" w:cs="Arial"/>
          <w:sz w:val="24"/>
          <w:szCs w:val="24"/>
        </w:rPr>
        <w:t>РАСПОРЯЖЕНИЕ</w:t>
      </w: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C2CB0">
        <w:rPr>
          <w:rFonts w:ascii="Arial" w:hAnsi="Arial" w:cs="Arial"/>
          <w:sz w:val="24"/>
          <w:szCs w:val="24"/>
        </w:rPr>
        <w:t xml:space="preserve">АДМИНИСТРАЦИИ СТАНОВЛЯНСКОГО МУНИЦИПАЛЬНОГО </w:t>
      </w:r>
      <w:r>
        <w:rPr>
          <w:rFonts w:ascii="Arial" w:hAnsi="Arial" w:cs="Arial"/>
          <w:sz w:val="24"/>
          <w:szCs w:val="24"/>
        </w:rPr>
        <w:t>ОКРУГА</w:t>
      </w:r>
      <w:r w:rsidRPr="009C2CB0">
        <w:rPr>
          <w:rFonts w:ascii="Arial" w:hAnsi="Arial" w:cs="Arial"/>
          <w:sz w:val="24"/>
          <w:szCs w:val="24"/>
        </w:rPr>
        <w:t xml:space="preserve"> ЛИПЕЦКОЙ ОБЛАСТИ РОССИЙСКОЙ ФЕДЕРАЦИИ</w:t>
      </w: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6357A3" w:rsidRPr="00CF0EB1" w:rsidRDefault="00E5054F" w:rsidP="006357A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10.12.</w:t>
      </w:r>
      <w:r w:rsidR="006357A3" w:rsidRPr="00CF0EB1">
        <w:rPr>
          <w:rFonts w:ascii="Arial" w:hAnsi="Arial" w:cs="Arial"/>
          <w:sz w:val="24"/>
          <w:szCs w:val="24"/>
        </w:rPr>
        <w:t xml:space="preserve">2024    </w:t>
      </w:r>
      <w:r w:rsidR="006357A3" w:rsidRPr="00CF0EB1">
        <w:rPr>
          <w:rFonts w:ascii="Arial" w:hAnsi="Arial" w:cs="Arial"/>
          <w:sz w:val="24"/>
          <w:szCs w:val="24"/>
        </w:rPr>
        <w:tab/>
        <w:t xml:space="preserve">      с. Становое</w:t>
      </w:r>
      <w:r w:rsidR="006357A3" w:rsidRPr="00CF0EB1">
        <w:rPr>
          <w:rFonts w:ascii="Arial" w:hAnsi="Arial" w:cs="Arial"/>
          <w:sz w:val="24"/>
          <w:szCs w:val="24"/>
        </w:rPr>
        <w:tab/>
      </w:r>
      <w:r w:rsidR="006357A3" w:rsidRPr="00CF0EB1">
        <w:rPr>
          <w:rFonts w:ascii="Arial" w:hAnsi="Arial" w:cs="Arial"/>
          <w:sz w:val="24"/>
          <w:szCs w:val="24"/>
        </w:rPr>
        <w:tab/>
        <w:t xml:space="preserve"> </w:t>
      </w:r>
      <w:r w:rsidR="006357A3" w:rsidRPr="00CF0EB1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 xml:space="preserve"> 599-р</w:t>
      </w:r>
    </w:p>
    <w:p w:rsidR="00807FA0" w:rsidRPr="009C2CB0" w:rsidRDefault="00807FA0" w:rsidP="00807FA0">
      <w:pPr>
        <w:suppressAutoHyphens/>
        <w:autoSpaceDE w:val="0"/>
        <w:autoSpaceDN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9C4079" w:rsidRPr="00FD1C20" w:rsidRDefault="00807FA0" w:rsidP="009C407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Об утверждении </w:t>
      </w:r>
      <w:r w:rsidR="009C4079">
        <w:rPr>
          <w:rFonts w:ascii="Arial" w:hAnsi="Arial" w:cs="Arial"/>
          <w:b/>
          <w:sz w:val="32"/>
          <w:szCs w:val="24"/>
        </w:rPr>
        <w:t>Плана</w:t>
      </w:r>
      <w:r w:rsidR="009C4079" w:rsidRPr="00FD1C20">
        <w:rPr>
          <w:rFonts w:ascii="Arial" w:hAnsi="Arial" w:cs="Arial"/>
          <w:b/>
          <w:sz w:val="32"/>
          <w:szCs w:val="24"/>
        </w:rPr>
        <w:t xml:space="preserve"> мероприятий по противодействию коррупции в </w:t>
      </w:r>
      <w:proofErr w:type="spellStart"/>
      <w:r w:rsidR="009C4079" w:rsidRPr="00FD1C20">
        <w:rPr>
          <w:rFonts w:ascii="Arial" w:hAnsi="Arial" w:cs="Arial"/>
          <w:b/>
          <w:sz w:val="32"/>
          <w:szCs w:val="24"/>
        </w:rPr>
        <w:t>Становлянском</w:t>
      </w:r>
      <w:proofErr w:type="spellEnd"/>
      <w:r w:rsidR="009C4079" w:rsidRPr="00FD1C20">
        <w:rPr>
          <w:rFonts w:ascii="Arial" w:hAnsi="Arial" w:cs="Arial"/>
          <w:b/>
          <w:sz w:val="32"/>
          <w:szCs w:val="24"/>
        </w:rPr>
        <w:t xml:space="preserve"> муниципальном </w:t>
      </w:r>
      <w:r w:rsidR="009C4079">
        <w:rPr>
          <w:rFonts w:ascii="Arial" w:hAnsi="Arial" w:cs="Arial"/>
          <w:b/>
          <w:sz w:val="32"/>
          <w:szCs w:val="24"/>
        </w:rPr>
        <w:t>округе</w:t>
      </w:r>
      <w:r w:rsidR="009C4079" w:rsidRPr="00FD1C20">
        <w:rPr>
          <w:rFonts w:ascii="Arial" w:hAnsi="Arial" w:cs="Arial"/>
          <w:b/>
          <w:sz w:val="32"/>
          <w:szCs w:val="24"/>
        </w:rPr>
        <w:t xml:space="preserve"> Липецкой области Российской Федерации</w:t>
      </w:r>
      <w:r w:rsidR="006357A3">
        <w:rPr>
          <w:rFonts w:ascii="Arial" w:hAnsi="Arial" w:cs="Arial"/>
          <w:b/>
          <w:sz w:val="32"/>
          <w:szCs w:val="24"/>
        </w:rPr>
        <w:t xml:space="preserve"> </w:t>
      </w:r>
      <w:r w:rsidR="009C4079" w:rsidRPr="00FD1C20">
        <w:rPr>
          <w:rFonts w:ascii="Arial" w:hAnsi="Arial" w:cs="Arial"/>
          <w:b/>
          <w:sz w:val="32"/>
          <w:szCs w:val="24"/>
        </w:rPr>
        <w:t>на 202</w:t>
      </w:r>
      <w:r w:rsidR="006357A3">
        <w:rPr>
          <w:rFonts w:ascii="Arial" w:hAnsi="Arial" w:cs="Arial"/>
          <w:b/>
          <w:sz w:val="32"/>
          <w:szCs w:val="24"/>
        </w:rPr>
        <w:t>5</w:t>
      </w:r>
      <w:r w:rsidR="009C4079" w:rsidRPr="00FD1C20">
        <w:rPr>
          <w:rFonts w:ascii="Arial" w:hAnsi="Arial" w:cs="Arial"/>
          <w:b/>
          <w:sz w:val="32"/>
          <w:szCs w:val="24"/>
        </w:rPr>
        <w:t xml:space="preserve"> год</w:t>
      </w:r>
    </w:p>
    <w:p w:rsidR="00807FA0" w:rsidRPr="009C2CB0" w:rsidRDefault="00807FA0" w:rsidP="00807FA0">
      <w:pPr>
        <w:suppressLineNumbers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07FA0" w:rsidRPr="009C2CB0" w:rsidRDefault="00807FA0" w:rsidP="00807FA0">
      <w:pPr>
        <w:suppressAutoHyphens/>
        <w:autoSpaceDE w:val="0"/>
        <w:autoSpaceDN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25</w:t>
      </w:r>
      <w:r w:rsidR="006357A3">
        <w:rPr>
          <w:rFonts w:ascii="Arial" w:eastAsia="Times New Roman" w:hAnsi="Arial" w:cs="Arial"/>
          <w:sz w:val="24"/>
          <w:szCs w:val="24"/>
          <w:lang w:eastAsia="ru-RU"/>
        </w:rPr>
        <w:t xml:space="preserve"> декабря 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>2008</w:t>
      </w:r>
      <w:r w:rsidR="006357A3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 xml:space="preserve"> № 273-ФЗ</w:t>
      </w:r>
      <w:r w:rsidR="00503693">
        <w:rPr>
          <w:rFonts w:ascii="Arial" w:eastAsia="Times New Roman" w:hAnsi="Arial" w:cs="Arial"/>
          <w:sz w:val="24"/>
          <w:szCs w:val="24"/>
          <w:lang w:eastAsia="ru-RU"/>
        </w:rPr>
        <w:t xml:space="preserve"> «О противодействии коррупции»:</w:t>
      </w:r>
    </w:p>
    <w:p w:rsidR="00807FA0" w:rsidRPr="009C2CB0" w:rsidRDefault="00807FA0" w:rsidP="00807FA0">
      <w:pPr>
        <w:suppressAutoHyphens/>
        <w:autoSpaceDE w:val="0"/>
        <w:autoSpaceDN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7FA0" w:rsidRPr="009C2CB0" w:rsidRDefault="00807FA0" w:rsidP="009C4079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</w:t>
      </w:r>
      <w:r w:rsidR="009C4079" w:rsidRPr="009C4079">
        <w:rPr>
          <w:rFonts w:ascii="Arial" w:eastAsia="Times New Roman" w:hAnsi="Arial" w:cs="Arial"/>
          <w:sz w:val="24"/>
          <w:szCs w:val="24"/>
          <w:lang w:eastAsia="ru-RU"/>
        </w:rPr>
        <w:t xml:space="preserve">План мероприятий по противодействию коррупции в </w:t>
      </w:r>
      <w:proofErr w:type="spellStart"/>
      <w:r w:rsidR="009C4079" w:rsidRPr="009C4079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="009C4079" w:rsidRPr="009C407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округе Липецк</w:t>
      </w:r>
      <w:r w:rsidR="009C4079">
        <w:rPr>
          <w:rFonts w:ascii="Arial" w:eastAsia="Times New Roman" w:hAnsi="Arial" w:cs="Arial"/>
          <w:sz w:val="24"/>
          <w:szCs w:val="24"/>
          <w:lang w:eastAsia="ru-RU"/>
        </w:rPr>
        <w:t xml:space="preserve">ой области Российской Федерации </w:t>
      </w:r>
      <w:r w:rsidR="009C4079" w:rsidRPr="009C4079">
        <w:rPr>
          <w:rFonts w:ascii="Arial" w:eastAsia="Times New Roman" w:hAnsi="Arial" w:cs="Arial"/>
          <w:sz w:val="24"/>
          <w:szCs w:val="24"/>
          <w:lang w:eastAsia="ru-RU"/>
        </w:rPr>
        <w:t>на 202</w:t>
      </w:r>
      <w:r w:rsidR="006357A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9C4079" w:rsidRPr="009C4079">
        <w:rPr>
          <w:rFonts w:ascii="Arial" w:eastAsia="Times New Roman" w:hAnsi="Arial" w:cs="Arial"/>
          <w:sz w:val="24"/>
          <w:szCs w:val="24"/>
          <w:lang w:eastAsia="ru-RU"/>
        </w:rPr>
        <w:t xml:space="preserve"> год 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>(приложение).</w:t>
      </w:r>
    </w:p>
    <w:p w:rsidR="00807FA0" w:rsidRPr="009C2CB0" w:rsidRDefault="00807FA0" w:rsidP="00807FA0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7FA0" w:rsidRPr="009C2CB0" w:rsidRDefault="00807FA0" w:rsidP="00807FA0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7FA0" w:rsidRPr="009C2CB0" w:rsidRDefault="00807FA0" w:rsidP="00807FA0">
      <w:pPr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807FA0" w:rsidRPr="009C2CB0" w:rsidRDefault="00807FA0" w:rsidP="00807FA0">
      <w:pPr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 xml:space="preserve">Становлянского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округа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  <w:sectPr w:rsidR="00807FA0" w:rsidSect="009C4079">
          <w:pgSz w:w="11906" w:h="16838"/>
          <w:pgMar w:top="993" w:right="707" w:bottom="851" w:left="1418" w:header="709" w:footer="709" w:gutter="0"/>
          <w:cols w:space="708"/>
          <w:docGrid w:linePitch="360"/>
        </w:sectPr>
      </w:pPr>
    </w:p>
    <w:p w:rsidR="00807FA0" w:rsidRPr="009C2CB0" w:rsidRDefault="00807FA0" w:rsidP="00807FA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Приложение</w:t>
      </w:r>
    </w:p>
    <w:p w:rsidR="00807FA0" w:rsidRDefault="00807FA0" w:rsidP="00807FA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 w:rsidRPr="009C2CB0">
        <w:rPr>
          <w:rFonts w:ascii="Arial" w:hAnsi="Arial" w:cs="Arial"/>
          <w:sz w:val="24"/>
        </w:rPr>
        <w:t>к распоряжению администрации</w:t>
      </w:r>
    </w:p>
    <w:p w:rsidR="00807FA0" w:rsidRDefault="00807FA0" w:rsidP="00807FA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 w:rsidRPr="009C2CB0">
        <w:rPr>
          <w:rFonts w:ascii="Arial" w:hAnsi="Arial" w:cs="Arial"/>
          <w:sz w:val="24"/>
        </w:rPr>
        <w:t xml:space="preserve"> Становлянского муниципального округа</w:t>
      </w:r>
    </w:p>
    <w:p w:rsidR="00807FA0" w:rsidRDefault="00807FA0" w:rsidP="00807FA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 w:rsidRPr="009C2CB0">
        <w:rPr>
          <w:rFonts w:ascii="Arial" w:hAnsi="Arial" w:cs="Arial"/>
          <w:sz w:val="24"/>
        </w:rPr>
        <w:t>Липецкой области Российской Федерации</w:t>
      </w:r>
    </w:p>
    <w:p w:rsidR="006357A3" w:rsidRPr="00CF0EB1" w:rsidRDefault="006357A3" w:rsidP="006357A3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CF0EB1">
        <w:rPr>
          <w:rFonts w:ascii="Arial" w:hAnsi="Arial" w:cs="Arial"/>
          <w:sz w:val="24"/>
          <w:szCs w:val="24"/>
        </w:rPr>
        <w:t xml:space="preserve">от </w:t>
      </w:r>
      <w:r w:rsidR="00E5054F">
        <w:rPr>
          <w:rFonts w:ascii="Arial" w:hAnsi="Arial" w:cs="Arial"/>
          <w:sz w:val="24"/>
          <w:szCs w:val="24"/>
        </w:rPr>
        <w:t>10.12.</w:t>
      </w:r>
      <w:r w:rsidRPr="00CF0EB1">
        <w:rPr>
          <w:rFonts w:ascii="Arial" w:hAnsi="Arial" w:cs="Arial"/>
          <w:sz w:val="24"/>
          <w:szCs w:val="24"/>
        </w:rPr>
        <w:t xml:space="preserve">2024 № </w:t>
      </w:r>
      <w:r w:rsidR="00E5054F">
        <w:rPr>
          <w:rFonts w:ascii="Arial" w:hAnsi="Arial" w:cs="Arial"/>
          <w:sz w:val="24"/>
          <w:szCs w:val="24"/>
        </w:rPr>
        <w:t>599-р</w:t>
      </w: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</w:rPr>
      </w:pPr>
    </w:p>
    <w:p w:rsidR="00B85592" w:rsidRPr="00FD1C20" w:rsidRDefault="009C4079" w:rsidP="00B855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План</w:t>
      </w:r>
      <w:r w:rsidR="00B85592" w:rsidRPr="00FD1C20">
        <w:rPr>
          <w:rFonts w:ascii="Arial" w:hAnsi="Arial" w:cs="Arial"/>
          <w:b/>
          <w:sz w:val="32"/>
          <w:szCs w:val="24"/>
        </w:rPr>
        <w:t xml:space="preserve"> мероприятий по </w:t>
      </w:r>
      <w:r w:rsidR="00E6307F" w:rsidRPr="00FD1C20">
        <w:rPr>
          <w:rFonts w:ascii="Arial" w:hAnsi="Arial" w:cs="Arial"/>
          <w:b/>
          <w:sz w:val="32"/>
          <w:szCs w:val="24"/>
        </w:rPr>
        <w:t xml:space="preserve">противодействию коррупции </w:t>
      </w:r>
      <w:r w:rsidR="00B85592" w:rsidRPr="00FD1C20">
        <w:rPr>
          <w:rFonts w:ascii="Arial" w:hAnsi="Arial" w:cs="Arial"/>
          <w:b/>
          <w:sz w:val="32"/>
          <w:szCs w:val="24"/>
        </w:rPr>
        <w:t xml:space="preserve">в </w:t>
      </w:r>
      <w:proofErr w:type="spellStart"/>
      <w:r w:rsidR="00B85592" w:rsidRPr="00FD1C20">
        <w:rPr>
          <w:rFonts w:ascii="Arial" w:hAnsi="Arial" w:cs="Arial"/>
          <w:b/>
          <w:sz w:val="32"/>
          <w:szCs w:val="24"/>
        </w:rPr>
        <w:t>Становлянском</w:t>
      </w:r>
      <w:proofErr w:type="spellEnd"/>
      <w:r w:rsidR="00B85592" w:rsidRPr="00FD1C20">
        <w:rPr>
          <w:rFonts w:ascii="Arial" w:hAnsi="Arial" w:cs="Arial"/>
          <w:b/>
          <w:sz w:val="32"/>
          <w:szCs w:val="24"/>
        </w:rPr>
        <w:t xml:space="preserve"> муниципальном </w:t>
      </w:r>
      <w:r w:rsidR="00807FA0">
        <w:rPr>
          <w:rFonts w:ascii="Arial" w:hAnsi="Arial" w:cs="Arial"/>
          <w:b/>
          <w:sz w:val="32"/>
          <w:szCs w:val="24"/>
        </w:rPr>
        <w:t>округе</w:t>
      </w:r>
      <w:r w:rsidR="00B85592" w:rsidRPr="00FD1C20">
        <w:rPr>
          <w:rFonts w:ascii="Arial" w:hAnsi="Arial" w:cs="Arial"/>
          <w:b/>
          <w:sz w:val="32"/>
          <w:szCs w:val="24"/>
        </w:rPr>
        <w:t xml:space="preserve"> Липецкой области Российской Федерации</w:t>
      </w:r>
      <w:r w:rsidR="006357A3">
        <w:rPr>
          <w:rFonts w:ascii="Arial" w:hAnsi="Arial" w:cs="Arial"/>
          <w:b/>
          <w:sz w:val="32"/>
          <w:szCs w:val="24"/>
        </w:rPr>
        <w:t xml:space="preserve"> </w:t>
      </w:r>
      <w:r w:rsidR="00B85592" w:rsidRPr="00FD1C20">
        <w:rPr>
          <w:rFonts w:ascii="Arial" w:hAnsi="Arial" w:cs="Arial"/>
          <w:b/>
          <w:sz w:val="32"/>
          <w:szCs w:val="24"/>
        </w:rPr>
        <w:t>на 202</w:t>
      </w:r>
      <w:r w:rsidR="006357A3">
        <w:rPr>
          <w:rFonts w:ascii="Arial" w:hAnsi="Arial" w:cs="Arial"/>
          <w:b/>
          <w:sz w:val="32"/>
          <w:szCs w:val="24"/>
        </w:rPr>
        <w:t>5</w:t>
      </w:r>
      <w:r w:rsidR="00B85592" w:rsidRPr="00FD1C20">
        <w:rPr>
          <w:rFonts w:ascii="Arial" w:hAnsi="Arial" w:cs="Arial"/>
          <w:b/>
          <w:sz w:val="32"/>
          <w:szCs w:val="24"/>
        </w:rPr>
        <w:t xml:space="preserve"> </w:t>
      </w:r>
      <w:r w:rsidR="00E6307F" w:rsidRPr="00FD1C20">
        <w:rPr>
          <w:rFonts w:ascii="Arial" w:hAnsi="Arial" w:cs="Arial"/>
          <w:b/>
          <w:sz w:val="32"/>
          <w:szCs w:val="24"/>
        </w:rPr>
        <w:t>год</w:t>
      </w:r>
    </w:p>
    <w:p w:rsidR="00E6307F" w:rsidRPr="00FD1C20" w:rsidRDefault="00E6307F" w:rsidP="00B85592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10"/>
        <w:gridCol w:w="2603"/>
        <w:gridCol w:w="2315"/>
        <w:gridCol w:w="1912"/>
        <w:gridCol w:w="2230"/>
      </w:tblGrid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Ожидаемый результат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Срок реализации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197" w:type="pct"/>
          </w:tcPr>
          <w:p w:rsidR="00FD1C20" w:rsidRPr="00FD1C20" w:rsidRDefault="00FD1C20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Мониторинг реализации мер по противодействию коррупции в </w:t>
            </w:r>
            <w:proofErr w:type="spellStart"/>
            <w:r w:rsidRPr="00FD1C20">
              <w:rPr>
                <w:rFonts w:ascii="Arial" w:eastAsia="Calibri" w:hAnsi="Arial" w:cs="Arial"/>
                <w:sz w:val="24"/>
                <w:szCs w:val="24"/>
              </w:rPr>
              <w:t>Становлянском</w:t>
            </w:r>
            <w:proofErr w:type="spellEnd"/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муниципальном 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>округе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Липецкой области Российской Федерации размещение сведений в системе оперативного мониторинга ключевых показателей социально- экономического развития Липецкой области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Отслеживание проявлений коррупции и замеченных в этом лиц, их учета, изучения документации, проведения анализа и освещения данных о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с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тепени коррупционной пораженности</w:t>
            </w:r>
          </w:p>
        </w:tc>
        <w:tc>
          <w:tcPr>
            <w:tcW w:w="999" w:type="pct"/>
          </w:tcPr>
          <w:p w:rsidR="00FD1C20" w:rsidRPr="00FD1C20" w:rsidRDefault="009C4079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П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равовой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отдел 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Ежеквартально, до 15 числа месяца, следующего за отчетным,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 итогам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Контроль за исполнением поручений комиссии по координации работы по противодействию коррупции в Липецкой области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Своевременное и качественное исполнение поручений</w:t>
            </w:r>
          </w:p>
        </w:tc>
        <w:tc>
          <w:tcPr>
            <w:tcW w:w="999" w:type="pct"/>
          </w:tcPr>
          <w:p w:rsidR="00FD1C20" w:rsidRPr="00FD1C20" w:rsidRDefault="009C4079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Обеспечение работы «Горячей линии» администрации для приема сообщений о фактах коррупции 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коррупционных правонарушений</w:t>
            </w:r>
          </w:p>
        </w:tc>
        <w:tc>
          <w:tcPr>
            <w:tcW w:w="999" w:type="pct"/>
          </w:tcPr>
          <w:p w:rsidR="00DF3CB6" w:rsidRDefault="00DF3CB6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  <w:p w:rsidR="00DF3CB6" w:rsidRDefault="00DF3CB6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Правовой отдел администрации</w:t>
            </w:r>
          </w:p>
          <w:p w:rsidR="009C4079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C4079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старший программист </w:t>
            </w: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Проведение заседаний Координационного Совета по противодействию коррупции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Исполнение законодательства РФ по противодействию коррупции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Глава 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Подготовка материалов к заседанию Координационного Совета по противодействию коррупции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Актуальное информирование главы администрации по вопросам, которые необходимо рассмотреть на заседании (в том числе поступившие от структурных подразделений администрации)</w:t>
            </w:r>
          </w:p>
        </w:tc>
        <w:tc>
          <w:tcPr>
            <w:tcW w:w="99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Исполнение поручений, данных на заседании Координационного совета по противодействию коррупции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Своевременное и качественное исполнение поручений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Структурные подразделения 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Сроки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указанные в протоколах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Контроль за исполнением поручений Координационного Совета по противодействию коррупции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Своевременное и качественное исполнение поручений</w:t>
            </w:r>
          </w:p>
        </w:tc>
        <w:tc>
          <w:tcPr>
            <w:tcW w:w="99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Разработка, формирование, утверждение планов по противодействию коррупции 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Исполнение законодательства РФ по противодействию коррупции</w:t>
            </w:r>
          </w:p>
        </w:tc>
        <w:tc>
          <w:tcPr>
            <w:tcW w:w="99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Декабрь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Формирование плана работы Координационного совета по противодействию коррупции на 202</w:t>
            </w:r>
            <w:r w:rsidR="000107C9">
              <w:rPr>
                <w:rFonts w:ascii="Arial" w:eastAsia="Calibri" w:hAnsi="Arial" w:cs="Arial"/>
                <w:sz w:val="24"/>
                <w:szCs w:val="24"/>
              </w:rPr>
              <w:t>5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эффективности работы в сфере противодействия коррупции</w:t>
            </w:r>
          </w:p>
        </w:tc>
        <w:tc>
          <w:tcPr>
            <w:tcW w:w="99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Декабрь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Проведение мониторинга действующего законодательства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РФ, законодательства Липецкой области и муниципальных нормативных правовых актов в сфере противодействия коррупции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Своевременная актуализация нормативных правовых актов</w:t>
            </w:r>
          </w:p>
        </w:tc>
        <w:tc>
          <w:tcPr>
            <w:tcW w:w="99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Проведение антикоррупционной экспертизы нормативных правовых актов, принимаемых администрацией 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и устранение коррупциогенных факторов, создающих условия для проявления коррупции</w:t>
            </w:r>
          </w:p>
        </w:tc>
        <w:tc>
          <w:tcPr>
            <w:tcW w:w="999" w:type="pct"/>
          </w:tcPr>
          <w:p w:rsidR="00FD1C20" w:rsidRPr="00FD1C20" w:rsidRDefault="009C4079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Проведение антикоррупционной экспертизы нормативных правовых актов, вносимых на рассмотрение Совета депутатов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и устранение коррупциогенных факторов, создающих условия для проявления коррупции</w:t>
            </w:r>
          </w:p>
        </w:tc>
        <w:tc>
          <w:tcPr>
            <w:tcW w:w="99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Сбор сведений об адресах сайтов и (или) 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>страниц сайтов в информационно-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телекоммуникационной сети «Интернет», на которых муниципальные служащие размещали общедоступную информацию, а также данные, позволяющие их идентифицировать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Соблюдение общих принципов поведения муниципальных служащих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До 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1 апреля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Обеспечение представления муниципальными служащими администрации, руководителями муниципальных учреждений сведений о доходах, расходах, об имуществе и обязательствах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имущественного характера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Своевременное представление полных и достоверных сведений о доходах, предупреждение коррупционных правонарушений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До 30 апреля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15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Размещение сведений о доходах, расходах, об имуществе и обязательствах имущественного характера муниципальных служащих, руководителей муниципальных учреждений официальном сайте 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Предупреждение коррупции в деятельности муниципальных служащих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До 23 мая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16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Проведение анализа сведений о доходах, расходах, об имуществе и обязательствах имущественного характера муниципальных служащих, руководителей муниципальных учреждений 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случаев представления муниципальными служащими недостоверных или неполных сведений о доходах, расходах, об имуществе и обязательствах имущественного характера и применение мер ответственности за совершенные нарушения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До 1 июля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17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 муниципальных служащих, руководителей муниципальных учреждений, при наличии информации, представленной в письменном виде в установленном порядке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случаев представления муниципальными служащими недостоверных или неполных сведений о доходах, расходах, об имуществе м обязательствах имущественного характера и применение мер ответственности за совершенные нарушения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выявлении фактов)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18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Осуществление разъяснительной работы по доведению до лиц, претендующих на замещение должностей муниципальной службы, положений нормативных правовых актов в сфере муниципальной службы и противодействия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Снижение рисков коррупционного поведения лиц, замещающих должности муниципальной службы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приеме на муниципальную службу)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19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Предъявление в установленном законном порядке квалификационных требований к гражданам, претендующим на замещение должностей муниципальной службы, а также проверка в установленном порядке сведений, представляемых указанными гражданами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случаев представления гражданами недостоверных или неполных сведений.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Отказ в замещении должности муниципальной службы по результатам проверок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приеме на муниципальную службу)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20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Проведение проверок соблюдения муниципальными служащими ограничений и запретов, требований о предотвращения или урегулировании конфликта интересов, исполнение ими обязанностей, установленных нормативными правовыми актами в сфере муниципальной службы и противодействия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коррупции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Выявление случаев </w:t>
            </w:r>
            <w:r w:rsidR="000107C9" w:rsidRPr="00FD1C20">
              <w:rPr>
                <w:rFonts w:ascii="Arial" w:eastAsia="Calibri" w:hAnsi="Arial" w:cs="Arial"/>
                <w:sz w:val="24"/>
                <w:szCs w:val="24"/>
              </w:rPr>
              <w:t>несоблюдения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муниципальным служащими ограничений и запретов, требований о предотвращении или урегулировании конфликта интересов, применение к ним мер ответственности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наличии оснований)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21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Обеспечение деятельности комисси</w:t>
            </w:r>
            <w:r w:rsidR="000107C9">
              <w:rPr>
                <w:rFonts w:ascii="Arial" w:eastAsia="Calibri" w:hAnsi="Arial" w:cs="Arial"/>
                <w:sz w:val="24"/>
                <w:szCs w:val="24"/>
              </w:rPr>
              <w:t>и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0107C9" w:rsidRPr="000107C9">
              <w:rPr>
                <w:rFonts w:ascii="Arial" w:eastAsia="Calibri" w:hAnsi="Arial" w:cs="Arial"/>
                <w:sz w:val="24"/>
                <w:szCs w:val="24"/>
              </w:rPr>
              <w:t>по соблюдению требований к служебному поведению лиц, замещающих должности муниципальной службы в администрации Становлянского округа, и урегулированию конфликта интересов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Пресечение действий муниципальных служащих по нарушению Кодекса этики и служебного поведения муниципальных служащих и урегулирование конфликта интересов</w:t>
            </w:r>
          </w:p>
        </w:tc>
        <w:tc>
          <w:tcPr>
            <w:tcW w:w="99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(по мере необходимости)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22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Проверка муниципальных служащих на знание профессиональной служебной этики, правил служебного поведения, законодательства о муниципальной службе и о противодействии коррупции при проведении аттестации и квалификационных экзаменов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профессионального уровня в вопросах муниципальной службы и противодействия коррупции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165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П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ри проведении аттеста</w:t>
            </w:r>
            <w:r>
              <w:rPr>
                <w:rFonts w:ascii="Arial" w:eastAsia="Calibri" w:hAnsi="Arial" w:cs="Arial"/>
                <w:sz w:val="24"/>
                <w:szCs w:val="24"/>
              </w:rPr>
              <w:t>ции, квалификационного экзамена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23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Разработка новых и внесение изменений в действующие административные регламенты предоставления муниципальных услуг, с учетом вопросов противодействия коррупции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качества предоставления муниципальных услуг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Структурные подразделения 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24</w:t>
            </w:r>
          </w:p>
        </w:tc>
        <w:tc>
          <w:tcPr>
            <w:tcW w:w="1197" w:type="pct"/>
          </w:tcPr>
          <w:p w:rsidR="00FD1C20" w:rsidRPr="00FD1C20" w:rsidRDefault="00FD1C20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Информирование граждан 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>округа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о порядке, способах и условиях получения государственных и муниципальных услуг, оказываемых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администрацией 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Повышение уровня правовой грамотности населения, пресечение действий коррупционного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характера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Структурные подразделения 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25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Формирование и использование кадрового резерва администрации для замещения вакантных должностей муниципальной службы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Подбор наиболее квалифицированных и компетентных кадров на замещение вакантных должностей муниципальной службы.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Стимулирование повышения профессионализма, служебной активности муниципальных служащих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Глава администрации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26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Организация обучения муниципальных  служащих, в должностные обязанности которых входит работа по противодействию коррупции (курсы повышения квалификации, семинарские занятия)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эффективности работы по участию в противодействии коррупции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Отдел организационно-контрольной работы администрации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(по необходимости)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27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Осуществление контроля за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случае их несоблюдения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Предотвращение конфликта интересов на муниципальной службе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28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Актуализация сведений, содержащихся в анкетах лиц, замещающих должности муниципальной службы, а также представляемых при назначении на указанные должности и поступлении на муниципальную службу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Предотвращение конфликта интересов на муниципальной службе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29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Освещение вопросов муниципальной службы, кадровой работы на официальном сайте 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Антикоррупционное просвещение муниципальных служащих и граждан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Постоянно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30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Мониторинг обращений граждан и юридических лиц, поступивших в органы местного самоуправления района с целью выявления информации о фактах проявления коррупции муниципальными служащими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Для принятия мер по снижению рисков коррупционного поведения муниципальных служащих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31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Организация проверка фактов коррупционных проявлений муниципальных служащих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Для снижения коррупционных проявлений со стороны муниципальных служащих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Глава администрации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поступлении информации)</w:t>
            </w:r>
          </w:p>
        </w:tc>
      </w:tr>
      <w:tr w:rsidR="00FD1C20" w:rsidRPr="00FD1C20" w:rsidTr="00DF3CB6">
        <w:tc>
          <w:tcPr>
            <w:tcW w:w="26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32</w:t>
            </w:r>
          </w:p>
        </w:tc>
        <w:tc>
          <w:tcPr>
            <w:tcW w:w="1197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Размещение документов нормативно-правового характера по вопросам противодействия коррупции на официальном сайте</w:t>
            </w:r>
          </w:p>
        </w:tc>
        <w:tc>
          <w:tcPr>
            <w:tcW w:w="137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грамотности населения в вопросах противодействия коррупции</w:t>
            </w:r>
          </w:p>
        </w:tc>
        <w:tc>
          <w:tcPr>
            <w:tcW w:w="99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Старший программист</w:t>
            </w:r>
          </w:p>
        </w:tc>
        <w:tc>
          <w:tcPr>
            <w:tcW w:w="1165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(по</w:t>
            </w:r>
            <w:r w:rsidR="000107C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необходимости)</w:t>
            </w:r>
          </w:p>
        </w:tc>
      </w:tr>
    </w:tbl>
    <w:p w:rsidR="009C4079" w:rsidRDefault="009C4079" w:rsidP="009C4079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9C4079" w:rsidRPr="00FD1C20" w:rsidRDefault="009C4079" w:rsidP="00E5054F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C4079" w:rsidRPr="00FD1C20" w:rsidSect="00DF3CB6">
      <w:pgSz w:w="11906" w:h="16838"/>
      <w:pgMar w:top="1077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592"/>
    <w:rsid w:val="000107C9"/>
    <w:rsid w:val="00322CFC"/>
    <w:rsid w:val="00503693"/>
    <w:rsid w:val="00594F8B"/>
    <w:rsid w:val="006357A3"/>
    <w:rsid w:val="00807FA0"/>
    <w:rsid w:val="009441DE"/>
    <w:rsid w:val="009C4079"/>
    <w:rsid w:val="00B85592"/>
    <w:rsid w:val="00C456DA"/>
    <w:rsid w:val="00CF2F1E"/>
    <w:rsid w:val="00DF3CB6"/>
    <w:rsid w:val="00E21D03"/>
    <w:rsid w:val="00E5054F"/>
    <w:rsid w:val="00E5070B"/>
    <w:rsid w:val="00E6307F"/>
    <w:rsid w:val="00FA0D46"/>
    <w:rsid w:val="00FD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AAD6E"/>
  <w15:docId w15:val="{69A08267-6303-4237-B2B2-6104A7DC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F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1652</Words>
  <Characters>9418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Валуева Дарья Васильевна</dc:creator>
  <cp:lastModifiedBy>Козюлина Виктория Игоревна</cp:lastModifiedBy>
  <cp:revision>9</cp:revision>
  <cp:lastPrinted>2024-12-10T06:19:00Z</cp:lastPrinted>
  <dcterms:created xsi:type="dcterms:W3CDTF">2024-01-18T10:09:00Z</dcterms:created>
  <dcterms:modified xsi:type="dcterms:W3CDTF">2024-12-12T05:04:00Z</dcterms:modified>
</cp:coreProperties>
</file>