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243" w:rsidRPr="005F7449" w:rsidRDefault="00606CDF" w:rsidP="00606CDF">
      <w:pPr>
        <w:spacing w:after="0" w:line="288" w:lineRule="atLeast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noProof/>
          <w:color w:val="000000" w:themeColor="text1"/>
          <w:sz w:val="24"/>
          <w:szCs w:val="24"/>
          <w:lang w:eastAsia="ru-RU"/>
        </w:rPr>
        <w:drawing>
          <wp:inline distT="0" distB="0" distL="0" distR="0" wp14:anchorId="46D8929B">
            <wp:extent cx="829310" cy="926465"/>
            <wp:effectExtent l="0" t="0" r="8890" b="698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9310" cy="9264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27243" w:rsidRPr="005F7449" w:rsidRDefault="00B27243" w:rsidP="00B27243">
      <w:pPr>
        <w:spacing w:after="0" w:line="288" w:lineRule="atLeast"/>
        <w:ind w:firstLine="567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Российская Федерация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Липецкая область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Совет депутатов Становлянского муниципального округа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Двадцать четвертая сессия первого созыва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РЕШЕНИЕ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center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26.05.2025                      с. Становое                                  № 338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</w:pPr>
      <w:r w:rsidRPr="005F7449">
        <w:rPr>
          <w:rFonts w:ascii="Arial" w:eastAsia="Times New Roman" w:hAnsi="Arial" w:cs="Arial"/>
          <w:b/>
          <w:bCs/>
          <w:color w:val="000000" w:themeColor="text1"/>
          <w:kern w:val="36"/>
          <w:sz w:val="32"/>
          <w:szCs w:val="32"/>
          <w:lang w:eastAsia="ru-RU"/>
        </w:rPr>
        <w:t>О внесении изменения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Рассмотрев внесенный главой Становлянского округа проект изменения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Федерации", руководствуясь постановлением Правительства Липецкой области от 25 августа 2022 года № 124 "О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должностных лиц контрольно-счетного органа муниципального образования, муниципальных служащих Липецкой области", Уставом Становлянского муниципального округа Липецкой области Российской Федерации, учитывая решение постоянной комиссии по финансовым и экономическим вопросам, Совет депутатов Становлянского муниципального округа Липецкой области Российской Федерации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РЕШИЛ: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Внести изменение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  <w:r w:rsidR="00BB7DD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, </w:t>
      </w:r>
      <w:bookmarkStart w:id="0" w:name="_GoBack"/>
      <w:bookmarkEnd w:id="0"/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утвержденное решением Совета депутатов Становлянского муниципального округа Липецкой области Российской Федерации от 30 октября 2023 года № 63, (с изменениями: от 27 ноября 2023 года № 87, от 26 февраля 2024 года № 153, от 25 марта 2024 года № 157, от 5 августа 2024 года № 237) (прилагается).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Направить вышеуказанный нормативный правовой акт главе Становлянского округа для подписания и официального опубликования.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3. Настоящее решение вступает в силу со дня его принятия.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Default="00B10F0A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Заместитель председателя</w:t>
      </w:r>
      <w:r w:rsidR="005F7449"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Совета депутатов 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Становлянского округа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="00B10F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Ю.И. </w:t>
      </w:r>
      <w:proofErr w:type="spellStart"/>
      <w:r w:rsidR="00B10F0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Почитаев</w:t>
      </w:r>
      <w:proofErr w:type="spellEnd"/>
    </w:p>
    <w:p w:rsidR="005F7449" w:rsidRDefault="005F7449" w:rsidP="005F7449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Внесено  </w:t>
      </w:r>
    </w:p>
    <w:p w:rsidR="005F7449" w:rsidRDefault="005F7449" w:rsidP="005F7449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решением Совета депутатов </w:t>
      </w:r>
    </w:p>
    <w:p w:rsidR="005F7449" w:rsidRDefault="005F7449" w:rsidP="005F7449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Становлянского муниципального округа </w:t>
      </w:r>
    </w:p>
    <w:p w:rsidR="005F7449" w:rsidRDefault="005F7449" w:rsidP="005F7449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Липецкой области Российской Федерации </w:t>
      </w:r>
    </w:p>
    <w:p w:rsidR="005F7449" w:rsidRPr="005F7449" w:rsidRDefault="005F7449" w:rsidP="005F7449">
      <w:pPr>
        <w:shd w:val="clear" w:color="auto" w:fill="FFFFFF"/>
        <w:spacing w:after="0" w:line="240" w:lineRule="auto"/>
        <w:jc w:val="right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от 26.05.2025 № 338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jc w:val="center"/>
        <w:textAlignment w:val="top"/>
        <w:outlineLvl w:val="1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</w:pPr>
      <w:r w:rsidRPr="005F7449"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ru-RU"/>
        </w:rPr>
        <w:t>Изменение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1. Внести в Положение "О денежном содержании и социальных гарантиях лиц, замещающих должности муниципальной службы Становлянского муниципального округа Липецкой области Российской Федерации", утвержденное решением Совета депутатов Становлянского муниципального округа Липецкой области Российской Федерации от 30 октября 2023 года № 63, (с изменениями: от 27 ноября 2023 года № 87, от 26 февраля 2024 года № 153, от 25 марта 2024 года № 157, от 5 августа 2024 года № 237), (Газета "Звезда": от 09.11.2023 № 44 (12451), от 30.11.2023 № 47 (12454), от 14.03.2024 № 10 (12468), от 04.04.2024 № 13 (12471), Приложение к газете "Звезда" от 12.09.2024 № 11), изменение, изложив раздел 3 :в следующей редакции: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jc w:val="center"/>
        <w:textAlignment w:val="top"/>
        <w:outlineLvl w:val="2"/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</w:pPr>
      <w:r w:rsidRPr="005F7449">
        <w:rPr>
          <w:rFonts w:ascii="Arial" w:eastAsia="Times New Roman" w:hAnsi="Arial" w:cs="Arial"/>
          <w:b/>
          <w:bCs/>
          <w:color w:val="000000" w:themeColor="text1"/>
          <w:sz w:val="30"/>
          <w:szCs w:val="30"/>
          <w:lang w:eastAsia="ru-RU"/>
        </w:rPr>
        <w:t>"3. Расчетные размеры ежемесячных и иных дополнительных выплат муниципальных служащих в расчете на год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501"/>
        <w:gridCol w:w="4990"/>
        <w:gridCol w:w="3959"/>
      </w:tblGrid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№</w:t>
            </w:r>
          </w:p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Наименование выплаты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Размер выплаты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Оклад за классный чин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до 30 процентов к должностному окладу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Ежемесячная надбавка за особые условия муниципальной службы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Для высшей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до 200 процентов к должностному окладу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Для главной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до 150 процентов к должностному окладу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Для ведущей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до 120 процентов к должностному окладу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Для старшей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до 90 процентов к должностному окладу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Для младшей группы должностей муниципальной службы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до 60 процентов к должностному окладу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Ежемесячная надбавка за выслугу лет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до 30 процентов к должностному окладу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Премии по итогам работы за полугодие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 должностных оклада с учетом оклада за классный чин и надбавок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Премия по итогам работы за год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должностной оклад с учетом оклада за классный чин и надбавок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Материальная помощь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1 должностной оклад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Единовременная выплата при предоставлении отпуска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 должностных оклада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Премия за выполнение особо важных и сложных заданий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2 должностных оклада с учетом оклада за классный чин</w:t>
            </w:r>
          </w:p>
        </w:tc>
      </w:tr>
      <w:tr w:rsidR="005F7449" w:rsidRPr="005F7449" w:rsidTr="005F744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Ежемесячная надбавка к должностному окладу за работу со сведениями, составляющими государственную тайну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2" w:type="dxa"/>
              <w:left w:w="72" w:type="dxa"/>
              <w:bottom w:w="72" w:type="dxa"/>
              <w:right w:w="72" w:type="dxa"/>
            </w:tcMar>
            <w:hideMark/>
          </w:tcPr>
          <w:p w:rsidR="005F7449" w:rsidRPr="005F7449" w:rsidRDefault="005F7449" w:rsidP="005F74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5F744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в размере, соответствующем фактическому объему установленных надбавок</w:t>
            </w:r>
          </w:p>
        </w:tc>
      </w:tr>
    </w:tbl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".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5F7449" w:rsidRPr="005F7449" w:rsidRDefault="005F7449" w:rsidP="005F7449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2. Настоящее изменение вступает в силу со дня его официального опубликования.</w:t>
      </w:r>
    </w:p>
    <w:p w:rsidR="00606CDF" w:rsidRDefault="00606CDF" w:rsidP="00606CDF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5F7449" w:rsidRPr="005F7449" w:rsidRDefault="005F7449" w:rsidP="00606CDF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606CDF" w:rsidRPr="005F7449" w:rsidRDefault="00606CDF" w:rsidP="00606CDF">
      <w:pPr>
        <w:spacing w:after="0" w:line="288" w:lineRule="atLeast"/>
        <w:ind w:firstLine="567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Глава Становлянского округа </w:t>
      </w: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</w:r>
      <w:r w:rsidRPr="005F7449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ab/>
        <w:t>Д.Ю. Семянников</w:t>
      </w:r>
    </w:p>
    <w:p w:rsidR="00606CDF" w:rsidRPr="005F7449" w:rsidRDefault="00606CDF" w:rsidP="006C4B6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sectPr w:rsidR="00606CDF" w:rsidRPr="005F7449" w:rsidSect="005F7449">
      <w:pgSz w:w="11906" w:h="16838"/>
      <w:pgMar w:top="737" w:right="737" w:bottom="73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Times New Roman"/>
    <w:charset w:val="CC"/>
    <w:family w:val="swiss"/>
    <w:pitch w:val="variable"/>
    <w:sig w:usb0="E7002EFF" w:usb1="D200FDFF" w:usb2="0A246029" w:usb3="00000000" w:csb0="0000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91D10"/>
    <w:multiLevelType w:val="hybridMultilevel"/>
    <w:tmpl w:val="D652B298"/>
    <w:lvl w:ilvl="0" w:tplc="ABD47FBC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10A251F"/>
    <w:multiLevelType w:val="hybridMultilevel"/>
    <w:tmpl w:val="23A835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377A8"/>
    <w:multiLevelType w:val="hybridMultilevel"/>
    <w:tmpl w:val="4B707144"/>
    <w:lvl w:ilvl="0" w:tplc="6256DB0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03E"/>
    <w:rsid w:val="000118C1"/>
    <w:rsid w:val="000168DE"/>
    <w:rsid w:val="000432F9"/>
    <w:rsid w:val="0008634A"/>
    <w:rsid w:val="00087FA2"/>
    <w:rsid w:val="000B293B"/>
    <w:rsid w:val="000C6DC2"/>
    <w:rsid w:val="000D4794"/>
    <w:rsid w:val="000E3F88"/>
    <w:rsid w:val="000F633C"/>
    <w:rsid w:val="001062D3"/>
    <w:rsid w:val="00113C33"/>
    <w:rsid w:val="00116E1D"/>
    <w:rsid w:val="00116FB5"/>
    <w:rsid w:val="001606C8"/>
    <w:rsid w:val="001951F4"/>
    <w:rsid w:val="001A39AE"/>
    <w:rsid w:val="001B6D8E"/>
    <w:rsid w:val="001E6B4B"/>
    <w:rsid w:val="001F38CA"/>
    <w:rsid w:val="00200D5B"/>
    <w:rsid w:val="002125C9"/>
    <w:rsid w:val="00266578"/>
    <w:rsid w:val="002812A0"/>
    <w:rsid w:val="00286D52"/>
    <w:rsid w:val="00295450"/>
    <w:rsid w:val="00297A43"/>
    <w:rsid w:val="002A1F55"/>
    <w:rsid w:val="00322362"/>
    <w:rsid w:val="00357366"/>
    <w:rsid w:val="00391F2D"/>
    <w:rsid w:val="0039379A"/>
    <w:rsid w:val="003A6804"/>
    <w:rsid w:val="003C1666"/>
    <w:rsid w:val="00413109"/>
    <w:rsid w:val="0041764B"/>
    <w:rsid w:val="004405B5"/>
    <w:rsid w:val="004445B9"/>
    <w:rsid w:val="00471F33"/>
    <w:rsid w:val="00472C5A"/>
    <w:rsid w:val="004A59AA"/>
    <w:rsid w:val="004C49C5"/>
    <w:rsid w:val="004E735B"/>
    <w:rsid w:val="005D2165"/>
    <w:rsid w:val="005F7449"/>
    <w:rsid w:val="0060499A"/>
    <w:rsid w:val="00606050"/>
    <w:rsid w:val="00606CDF"/>
    <w:rsid w:val="00616988"/>
    <w:rsid w:val="00626E1E"/>
    <w:rsid w:val="0063086C"/>
    <w:rsid w:val="0063303E"/>
    <w:rsid w:val="00643E67"/>
    <w:rsid w:val="00655DB4"/>
    <w:rsid w:val="00671464"/>
    <w:rsid w:val="006766CF"/>
    <w:rsid w:val="006C4B67"/>
    <w:rsid w:val="006C66DB"/>
    <w:rsid w:val="006E4C64"/>
    <w:rsid w:val="006F6521"/>
    <w:rsid w:val="00717014"/>
    <w:rsid w:val="007253C6"/>
    <w:rsid w:val="00764957"/>
    <w:rsid w:val="00765AB6"/>
    <w:rsid w:val="007940AC"/>
    <w:rsid w:val="007A4F74"/>
    <w:rsid w:val="007F20B1"/>
    <w:rsid w:val="007F2419"/>
    <w:rsid w:val="0080339D"/>
    <w:rsid w:val="0081516B"/>
    <w:rsid w:val="00827DDB"/>
    <w:rsid w:val="00863D55"/>
    <w:rsid w:val="00866CBC"/>
    <w:rsid w:val="00871689"/>
    <w:rsid w:val="008876D1"/>
    <w:rsid w:val="008A1CF2"/>
    <w:rsid w:val="008A205D"/>
    <w:rsid w:val="008A3889"/>
    <w:rsid w:val="008B56F8"/>
    <w:rsid w:val="008E432B"/>
    <w:rsid w:val="008F5EBA"/>
    <w:rsid w:val="00931C17"/>
    <w:rsid w:val="009762D6"/>
    <w:rsid w:val="00985BDB"/>
    <w:rsid w:val="009D4CB2"/>
    <w:rsid w:val="009F6888"/>
    <w:rsid w:val="00A04A97"/>
    <w:rsid w:val="00A068A6"/>
    <w:rsid w:val="00A14A6D"/>
    <w:rsid w:val="00A14F10"/>
    <w:rsid w:val="00A1743E"/>
    <w:rsid w:val="00A20D5E"/>
    <w:rsid w:val="00A213A6"/>
    <w:rsid w:val="00A36C11"/>
    <w:rsid w:val="00A67991"/>
    <w:rsid w:val="00AC5B72"/>
    <w:rsid w:val="00AD3B94"/>
    <w:rsid w:val="00AE07E1"/>
    <w:rsid w:val="00AE4FB3"/>
    <w:rsid w:val="00B1008B"/>
    <w:rsid w:val="00B10F0A"/>
    <w:rsid w:val="00B27243"/>
    <w:rsid w:val="00B31942"/>
    <w:rsid w:val="00B323BE"/>
    <w:rsid w:val="00B35725"/>
    <w:rsid w:val="00B56088"/>
    <w:rsid w:val="00B56D7D"/>
    <w:rsid w:val="00B7307F"/>
    <w:rsid w:val="00BB7DD2"/>
    <w:rsid w:val="00BC36E0"/>
    <w:rsid w:val="00BE279B"/>
    <w:rsid w:val="00BE41AF"/>
    <w:rsid w:val="00C23EBC"/>
    <w:rsid w:val="00C260CE"/>
    <w:rsid w:val="00C32607"/>
    <w:rsid w:val="00C34979"/>
    <w:rsid w:val="00C53B2E"/>
    <w:rsid w:val="00CA7382"/>
    <w:rsid w:val="00CB01E7"/>
    <w:rsid w:val="00CF4322"/>
    <w:rsid w:val="00D17336"/>
    <w:rsid w:val="00D376AE"/>
    <w:rsid w:val="00D4088A"/>
    <w:rsid w:val="00D87526"/>
    <w:rsid w:val="00D87D37"/>
    <w:rsid w:val="00D93F38"/>
    <w:rsid w:val="00DE2FC2"/>
    <w:rsid w:val="00DF3DB0"/>
    <w:rsid w:val="00E539A7"/>
    <w:rsid w:val="00E567A3"/>
    <w:rsid w:val="00E62032"/>
    <w:rsid w:val="00E737F8"/>
    <w:rsid w:val="00EA16CF"/>
    <w:rsid w:val="00EB01D1"/>
    <w:rsid w:val="00F01365"/>
    <w:rsid w:val="00F16C95"/>
    <w:rsid w:val="00F32711"/>
    <w:rsid w:val="00F42BBD"/>
    <w:rsid w:val="00F44F8B"/>
    <w:rsid w:val="00FA0767"/>
    <w:rsid w:val="00FB12D4"/>
    <w:rsid w:val="00FC4EFE"/>
    <w:rsid w:val="00FD4289"/>
    <w:rsid w:val="00FE147F"/>
    <w:rsid w:val="00FE60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02735"/>
  <w15:docId w15:val="{7B38994E-92F8-4867-9A82-37834B25D3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30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303E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3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303E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6330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F01365"/>
    <w:pPr>
      <w:ind w:left="720"/>
      <w:contextualSpacing/>
    </w:pPr>
  </w:style>
  <w:style w:type="paragraph" w:customStyle="1" w:styleId="TableContents">
    <w:name w:val="Table Contents"/>
    <w:basedOn w:val="a8"/>
    <w:qFormat/>
    <w:rsid w:val="00BE41AF"/>
  </w:style>
  <w:style w:type="paragraph" w:styleId="a8">
    <w:name w:val="Body Text"/>
    <w:basedOn w:val="a"/>
    <w:link w:val="a9"/>
    <w:rsid w:val="00BE41AF"/>
    <w:pPr>
      <w:widowControl w:val="0"/>
      <w:suppressAutoHyphens/>
      <w:spacing w:after="283" w:line="240" w:lineRule="auto"/>
      <w:ind w:left="150" w:right="150"/>
    </w:pPr>
    <w:rPr>
      <w:rFonts w:ascii="Arial" w:eastAsia="DejaVu Sans" w:hAnsi="Arial" w:cs="Noto Sans Devanagari"/>
      <w:color w:val="000000"/>
      <w:sz w:val="24"/>
      <w:szCs w:val="24"/>
      <w:lang w:eastAsia="zh-CN" w:bidi="hi-IN"/>
    </w:rPr>
  </w:style>
  <w:style w:type="character" w:customStyle="1" w:styleId="a9">
    <w:name w:val="Основной текст Знак"/>
    <w:basedOn w:val="a0"/>
    <w:link w:val="a8"/>
    <w:rsid w:val="00BE41AF"/>
    <w:rPr>
      <w:rFonts w:ascii="Arial" w:eastAsia="DejaVu Sans" w:hAnsi="Arial" w:cs="Noto Sans Devanagari"/>
      <w:color w:val="000000"/>
      <w:sz w:val="24"/>
      <w:szCs w:val="24"/>
      <w:lang w:eastAsia="zh-CN" w:bidi="hi-IN"/>
    </w:rPr>
  </w:style>
  <w:style w:type="paragraph" w:customStyle="1" w:styleId="ConsPlusNormal">
    <w:name w:val="ConsPlusNormal"/>
    <w:rsid w:val="00671464"/>
    <w:pPr>
      <w:widowControl w:val="0"/>
      <w:spacing w:after="0" w:line="240" w:lineRule="auto"/>
    </w:pPr>
    <w:rPr>
      <w:rFonts w:ascii="Arial" w:eastAsia="Times New Roman" w:hAnsi="Arial" w:cs="Times New Roman"/>
      <w:color w:val="00000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1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11869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84138887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625309067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54509916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1832912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10376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67923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950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23128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897354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5301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0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9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239997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658025594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30496632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54320206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465896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625165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1185945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06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73274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181119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38607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87180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824052049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726535610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134193208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27351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045761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4048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7988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568421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555118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5335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16FEAB-2287-409B-960F-94862FB95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Татьянина Наталья Николаевна</dc:creator>
  <cp:lastModifiedBy>Admin</cp:lastModifiedBy>
  <cp:revision>5</cp:revision>
  <cp:lastPrinted>2025-04-08T07:18:00Z</cp:lastPrinted>
  <dcterms:created xsi:type="dcterms:W3CDTF">2025-05-22T13:48:00Z</dcterms:created>
  <dcterms:modified xsi:type="dcterms:W3CDTF">2025-05-23T10:19:00Z</dcterms:modified>
</cp:coreProperties>
</file>