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BC5A38" w14:textId="77777777" w:rsidR="002C7CD7" w:rsidRPr="002C7CD7" w:rsidRDefault="002C7CD7" w:rsidP="002C7CD7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ПОСТАНОВЛЕНИЕ</w:t>
      </w:r>
    </w:p>
    <w:p w14:paraId="52DDC386" w14:textId="77777777" w:rsidR="002C7CD7" w:rsidRPr="002C7CD7" w:rsidRDefault="002C7CD7" w:rsidP="002C7CD7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0A2D9D4" w14:textId="77777777" w:rsidR="002C7CD7" w:rsidRPr="002C7CD7" w:rsidRDefault="002C7CD7" w:rsidP="002C7CD7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АДМИНИСТРАЦИИ СТАНОВЛЯНСКОГО МУНИЦИПАЛЬНОГО ОКРУГА ЛИПЕЦКОЙ ОБЛАСТИ РОССИЙСКОЙ ФЕДЕРАЦИИ</w:t>
      </w:r>
    </w:p>
    <w:p w14:paraId="228B4DF1" w14:textId="77777777" w:rsidR="002C7CD7" w:rsidRPr="002C7CD7" w:rsidRDefault="002C7CD7" w:rsidP="002C7CD7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539EBAB" w14:textId="77777777" w:rsidR="002C7CD7" w:rsidRPr="002C7CD7" w:rsidRDefault="002C7CD7" w:rsidP="002C7CD7">
      <w:pPr>
        <w:shd w:val="clear" w:color="auto" w:fill="FFFFFF"/>
        <w:spacing w:after="0" w:line="240" w:lineRule="auto"/>
        <w:jc w:val="center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08.10.2025                         с. Становое                                 № 536</w:t>
      </w:r>
    </w:p>
    <w:p w14:paraId="2A12E626" w14:textId="77777777" w:rsidR="002C7CD7" w:rsidRPr="002C7CD7" w:rsidRDefault="002C7CD7" w:rsidP="002C7C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2141047" w14:textId="77777777" w:rsidR="002C7CD7" w:rsidRPr="002C7CD7" w:rsidRDefault="002C7CD7" w:rsidP="002C7CD7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2C7CD7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Об утверждении Перечня муниципальных программ Становлянского муниципального округа Липецкой области Российской Федерации</w:t>
      </w:r>
    </w:p>
    <w:p w14:paraId="46C150C7" w14:textId="77777777" w:rsidR="002C7CD7" w:rsidRPr="002C7CD7" w:rsidRDefault="002C7CD7" w:rsidP="002C7C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144CC19" w14:textId="77777777" w:rsidR="002C7CD7" w:rsidRPr="002C7CD7" w:rsidRDefault="002C7CD7" w:rsidP="002C7C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постановлением администрации Становлянского муниципального округа Липецкой области Российской Федерации </w:t>
      </w:r>
      <w:hyperlink r:id="rId4" w:history="1">
        <w:r w:rsidRPr="002C7CD7">
          <w:rPr>
            <w:rFonts w:ascii="Arial" w:eastAsia="Times New Roman" w:hAnsi="Arial" w:cs="Arial"/>
            <w:color w:val="0000FF"/>
            <w:sz w:val="24"/>
            <w:szCs w:val="24"/>
            <w:u w:val="single"/>
            <w:lang w:eastAsia="ru-RU"/>
          </w:rPr>
          <w:t>от 5 августа 2025 года № 401</w:t>
        </w:r>
      </w:hyperlink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"Об утверждении Порядка разработки, реализации и проведения оценки эффективности реализации муниципальных программ Становлянского муниципального округа Липецкой области Российской Федерации", в целях достижения стратегических целей и задач развития Становлянского муниципального округа Липецкой области Российской Федерации, решения социально-экономических проблем, совершенствования системы программно-целевого управления, администрация Становлянского округа</w:t>
      </w:r>
    </w:p>
    <w:p w14:paraId="47567A7A" w14:textId="77777777" w:rsidR="002C7CD7" w:rsidRPr="002C7CD7" w:rsidRDefault="002C7CD7" w:rsidP="002C7C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5BA57848" w14:textId="77777777" w:rsidR="002C7CD7" w:rsidRPr="002C7CD7" w:rsidRDefault="002C7CD7" w:rsidP="002C7C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ПОСТАНОВЛЯЕТ:</w:t>
      </w:r>
    </w:p>
    <w:p w14:paraId="76043EEA" w14:textId="77777777" w:rsidR="002C7CD7" w:rsidRPr="002C7CD7" w:rsidRDefault="002C7CD7" w:rsidP="002C7C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1BEE9244" w14:textId="77777777" w:rsidR="002C7CD7" w:rsidRPr="002C7CD7" w:rsidRDefault="002C7CD7" w:rsidP="002C7C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 Утвердить Перечень муниципальных программ Становлянского муниципального округа Липецкой области Российской Федерации (приложение).</w:t>
      </w:r>
    </w:p>
    <w:p w14:paraId="2A6E0CE7" w14:textId="77777777" w:rsidR="002C7CD7" w:rsidRPr="002C7CD7" w:rsidRDefault="002C7CD7" w:rsidP="002C7C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14:paraId="5AF1B75C" w14:textId="77777777" w:rsidR="002C7CD7" w:rsidRPr="002C7CD7" w:rsidRDefault="002C7CD7" w:rsidP="002C7C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06141C2B" w14:textId="77777777" w:rsidR="002C7CD7" w:rsidRPr="002C7CD7" w:rsidRDefault="002C7CD7" w:rsidP="002C7C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4C8945A2" w14:textId="77777777" w:rsidR="002C7CD7" w:rsidRPr="002C7CD7" w:rsidRDefault="002C7CD7" w:rsidP="002C7CD7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администрации Становлянского округа</w:t>
      </w:r>
    </w:p>
    <w:p w14:paraId="4941318A" w14:textId="77777777" w:rsidR="002C7CD7" w:rsidRPr="002C7CD7" w:rsidRDefault="002C7CD7" w:rsidP="002C7CD7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Д.Ю. Семянников  </w:t>
      </w:r>
    </w:p>
    <w:p w14:paraId="6516653B" w14:textId="77777777" w:rsidR="002C7CD7" w:rsidRPr="002C7CD7" w:rsidRDefault="002C7CD7" w:rsidP="002C7C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27366A11" w14:textId="77777777" w:rsidR="002C7CD7" w:rsidRPr="002C7CD7" w:rsidRDefault="002C7CD7" w:rsidP="002C7C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6D8FDBA6" w14:textId="77777777" w:rsidR="002C7CD7" w:rsidRPr="002C7CD7" w:rsidRDefault="002C7CD7" w:rsidP="002C7CD7">
      <w:pPr>
        <w:shd w:val="clear" w:color="auto" w:fill="FFFFFF"/>
        <w:spacing w:after="0" w:line="240" w:lineRule="auto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 к постановлению администрации Становлянского муниципального округа Липецкой области Российской Федерации от 08.10.2025 № 536</w:t>
      </w:r>
    </w:p>
    <w:p w14:paraId="42EA6877" w14:textId="77777777" w:rsidR="002C7CD7" w:rsidRPr="002C7CD7" w:rsidRDefault="002C7CD7" w:rsidP="002C7C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14:paraId="35B66C22" w14:textId="77777777" w:rsidR="002C7CD7" w:rsidRPr="002C7CD7" w:rsidRDefault="002C7CD7" w:rsidP="002C7CD7">
      <w:pPr>
        <w:shd w:val="clear" w:color="auto" w:fill="FFFFFF"/>
        <w:spacing w:after="0" w:line="240" w:lineRule="auto"/>
        <w:jc w:val="center"/>
        <w:textAlignment w:val="top"/>
        <w:outlineLvl w:val="0"/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</w:pPr>
      <w:r w:rsidRPr="002C7CD7">
        <w:rPr>
          <w:rFonts w:ascii="Arial" w:eastAsia="Times New Roman" w:hAnsi="Arial" w:cs="Arial"/>
          <w:b/>
          <w:bCs/>
          <w:color w:val="000000"/>
          <w:kern w:val="36"/>
          <w:sz w:val="32"/>
          <w:szCs w:val="32"/>
          <w:lang w:eastAsia="ru-RU"/>
        </w:rPr>
        <w:t>Перечень муниципальных программ Становлянского муниципального округа Липецкой области Российской Федерации</w:t>
      </w:r>
    </w:p>
    <w:p w14:paraId="325F1218" w14:textId="77777777" w:rsidR="002C7CD7" w:rsidRPr="002C7CD7" w:rsidRDefault="002C7CD7" w:rsidP="002C7CD7">
      <w:pPr>
        <w:shd w:val="clear" w:color="auto" w:fill="FFFFFF"/>
        <w:spacing w:after="0" w:line="240" w:lineRule="auto"/>
        <w:ind w:firstLine="567"/>
        <w:jc w:val="both"/>
        <w:textAlignment w:val="top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2C7CD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tbl>
      <w:tblPr>
        <w:tblW w:w="9450" w:type="dxa"/>
        <w:tblInd w:w="15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617"/>
        <w:gridCol w:w="6286"/>
        <w:gridCol w:w="2547"/>
      </w:tblGrid>
      <w:tr w:rsidR="002C7CD7" w:rsidRPr="002C7CD7" w14:paraId="4CA34054" w14:textId="77777777" w:rsidTr="002C7C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45EFF9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A13E15A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7B8EE85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Сроки реализации муниципальных программ</w:t>
            </w:r>
          </w:p>
        </w:tc>
      </w:tr>
      <w:tr w:rsidR="002C7CD7" w:rsidRPr="002C7CD7" w14:paraId="38D48B0E" w14:textId="77777777" w:rsidTr="002C7C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DE7B274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CB5E11C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"Развитие образования Становлянского муниципального округа Липецкой области Российской Федерации"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5889C843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</w:t>
            </w:r>
          </w:p>
        </w:tc>
      </w:tr>
      <w:tr w:rsidR="002C7CD7" w:rsidRPr="002C7CD7" w14:paraId="1394A3B8" w14:textId="77777777" w:rsidTr="002C7C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E77452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6665EA1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"Развитие экономического потенциала Становлянского муниципального округа Липецкой области Российской Федерации"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493576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</w:t>
            </w:r>
          </w:p>
        </w:tc>
      </w:tr>
      <w:tr w:rsidR="002C7CD7" w:rsidRPr="002C7CD7" w14:paraId="7BC8CEE3" w14:textId="77777777" w:rsidTr="002C7C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5997FF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028E4CA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"Повышение эффективности муниципального управления в </w:t>
            </w:r>
            <w:proofErr w:type="spellStart"/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Становлянском</w:t>
            </w:r>
            <w:proofErr w:type="spellEnd"/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муниципальном округе Липецкой области Российской Федерации"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BDDEC8E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</w:t>
            </w:r>
          </w:p>
        </w:tc>
      </w:tr>
      <w:tr w:rsidR="002C7CD7" w:rsidRPr="002C7CD7" w14:paraId="16A4BA1B" w14:textId="77777777" w:rsidTr="002C7C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B5C95B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5FAA1AC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"Обеспечение населения Становлянского муниципального округа Липецкой области Российской Федерации качественной инфраструктурой и услугами ЖКХ"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B18EF64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</w:t>
            </w:r>
          </w:p>
        </w:tc>
      </w:tr>
      <w:tr w:rsidR="002C7CD7" w:rsidRPr="002C7CD7" w14:paraId="79B0D931" w14:textId="77777777" w:rsidTr="002C7C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8844B11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64099EE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"Обеспечение безопасности населения Становлянского муниципального округа Липецкой области Российской Федерации"</w:t>
            </w:r>
          </w:p>
        </w:tc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5DEF44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</w:t>
            </w:r>
          </w:p>
        </w:tc>
      </w:tr>
      <w:tr w:rsidR="002C7CD7" w:rsidRPr="002C7CD7" w14:paraId="214B4EEE" w14:textId="77777777" w:rsidTr="002C7C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08936AC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B032059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"Повышение энергетической эффективности и энергосбережения в </w:t>
            </w:r>
            <w:proofErr w:type="spellStart"/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Становлянском</w:t>
            </w:r>
            <w:proofErr w:type="spellEnd"/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муниципальном округе Российской Федерации"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1FCFB8E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</w:t>
            </w:r>
          </w:p>
        </w:tc>
      </w:tr>
      <w:tr w:rsidR="002C7CD7" w:rsidRPr="002C7CD7" w14:paraId="13BBFF4F" w14:textId="77777777" w:rsidTr="002C7C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11FB9DB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929E5A5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"Поддержка социально ориентированных некоммерческих организаций и благотворительной деятельности в </w:t>
            </w:r>
            <w:proofErr w:type="spellStart"/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Становлянском</w:t>
            </w:r>
            <w:proofErr w:type="spellEnd"/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муниципальном округе Липецкой области Российской Федерации"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75BB1AC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</w:t>
            </w:r>
          </w:p>
        </w:tc>
      </w:tr>
      <w:tr w:rsidR="002C7CD7" w:rsidRPr="002C7CD7" w14:paraId="2F33AD39" w14:textId="77777777" w:rsidTr="002C7C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E3E3BDD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8B4FAC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"Развитие культуры, спорта и молодежной политики Становлянского муниципального округа Липецкой области Российской Федерации"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F7C50C7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</w:t>
            </w:r>
          </w:p>
        </w:tc>
      </w:tr>
      <w:tr w:rsidR="002C7CD7" w:rsidRPr="002C7CD7" w14:paraId="1880E9C5" w14:textId="77777777" w:rsidTr="002C7C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C892FC2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FA0D53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"Духовно-нравственное развитие жителей Становлянского муниципального округа Липецкой области Российской Федерации"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4DE2010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</w:t>
            </w:r>
          </w:p>
        </w:tc>
      </w:tr>
      <w:tr w:rsidR="002C7CD7" w:rsidRPr="002C7CD7" w14:paraId="6AB8A9ED" w14:textId="77777777" w:rsidTr="002C7C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494E9E2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FDD493B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"Профилактика терроризма и экстремизма, минимизация и (или) ликвидация последствий проявлений терроризма и экстремизма на территории Становлянского муниципального округа Липецкой области Российской Федерации"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74F5D3C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</w:t>
            </w:r>
          </w:p>
        </w:tc>
      </w:tr>
      <w:tr w:rsidR="002C7CD7" w:rsidRPr="002C7CD7" w14:paraId="6D795A86" w14:textId="77777777" w:rsidTr="002C7CD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95BCEDA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21B4E4B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"Использование и охрана земель на территории Становлянского муниципального округа Липецкой области Российской Федерации"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C978FED" w14:textId="77777777" w:rsidR="002C7CD7" w:rsidRPr="002C7CD7" w:rsidRDefault="002C7CD7" w:rsidP="002C7CD7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2C7CD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2026-2030</w:t>
            </w:r>
          </w:p>
        </w:tc>
      </w:tr>
    </w:tbl>
    <w:p w14:paraId="12E977E5" w14:textId="77777777" w:rsidR="00725FEF" w:rsidRDefault="00725FEF">
      <w:bookmarkStart w:id="0" w:name="_GoBack"/>
      <w:bookmarkEnd w:id="0"/>
    </w:p>
    <w:sectPr w:rsidR="00725FEF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3EA"/>
    <w:rsid w:val="002C7CD7"/>
    <w:rsid w:val="006A4883"/>
    <w:rsid w:val="006B2C9A"/>
    <w:rsid w:val="00725FEF"/>
    <w:rsid w:val="00A873EA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163D2C-CEC4-4C2F-AB69-302C15DB7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719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641033">
          <w:marLeft w:val="0"/>
          <w:marRight w:val="0"/>
          <w:marTop w:val="0"/>
          <w:marBottom w:val="0"/>
          <w:divBdr>
            <w:top w:val="none" w:sz="0" w:space="0" w:color="157FCC"/>
            <w:left w:val="none" w:sz="0" w:space="0" w:color="157FCC"/>
            <w:bottom w:val="none" w:sz="0" w:space="0" w:color="157FCC"/>
            <w:right w:val="none" w:sz="0" w:space="0" w:color="157FCC"/>
          </w:divBdr>
          <w:divsChild>
            <w:div w:id="1241789112">
              <w:marLeft w:val="0"/>
              <w:marRight w:val="0"/>
              <w:marTop w:val="0"/>
              <w:marBottom w:val="0"/>
              <w:divBdr>
                <w:top w:val="single" w:sz="6" w:space="0" w:color="157FCC"/>
                <w:left w:val="single" w:sz="6" w:space="0" w:color="157FCC"/>
                <w:bottom w:val="single" w:sz="6" w:space="0" w:color="157FCC"/>
                <w:right w:val="single" w:sz="6" w:space="0" w:color="157FCC"/>
              </w:divBdr>
              <w:divsChild>
                <w:div w:id="1465923226">
                  <w:marLeft w:val="0"/>
                  <w:marRight w:val="0"/>
                  <w:marTop w:val="0"/>
                  <w:marBottom w:val="0"/>
                  <w:divBdr>
                    <w:top w:val="none" w:sz="0" w:space="0" w:color="157FCC"/>
                    <w:left w:val="none" w:sz="0" w:space="0" w:color="157FCC"/>
                    <w:bottom w:val="none" w:sz="0" w:space="0" w:color="157FCC"/>
                    <w:right w:val="none" w:sz="0" w:space="0" w:color="157FCC"/>
                  </w:divBdr>
                  <w:divsChild>
                    <w:div w:id="37705144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157FCC"/>
                        <w:left w:val="single" w:sz="6" w:space="0" w:color="157FCC"/>
                        <w:bottom w:val="single" w:sz="6" w:space="0" w:color="157FCC"/>
                        <w:right w:val="single" w:sz="6" w:space="0" w:color="157FCC"/>
                      </w:divBdr>
                      <w:divsChild>
                        <w:div w:id="2031954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157FCC"/>
                            <w:left w:val="none" w:sz="0" w:space="0" w:color="157FCC"/>
                            <w:bottom w:val="none" w:sz="0" w:space="0" w:color="157FCC"/>
                            <w:right w:val="none" w:sz="0" w:space="0" w:color="157FCC"/>
                          </w:divBdr>
                          <w:divsChild>
                            <w:div w:id="115762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157FCC"/>
                                <w:left w:val="single" w:sz="6" w:space="0" w:color="157FCC"/>
                                <w:bottom w:val="single" w:sz="6" w:space="0" w:color="157FCC"/>
                                <w:right w:val="single" w:sz="6" w:space="0" w:color="157FCC"/>
                              </w:divBdr>
                              <w:divsChild>
                                <w:div w:id="575407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846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157FCC"/>
                                        <w:left w:val="none" w:sz="0" w:space="0" w:color="157FCC"/>
                                        <w:bottom w:val="none" w:sz="0" w:space="0" w:color="157FCC"/>
                                        <w:right w:val="none" w:sz="0" w:space="0" w:color="157FCC"/>
                                      </w:divBdr>
                                      <w:divsChild>
                                        <w:div w:id="18571094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6" w:space="0" w:color="157FCC"/>
                                            <w:left w:val="single" w:sz="6" w:space="0" w:color="157FCC"/>
                                            <w:bottom w:val="single" w:sz="6" w:space="0" w:color="157FCC"/>
                                            <w:right w:val="single" w:sz="6" w:space="0" w:color="157FCC"/>
                                          </w:divBdr>
                                          <w:divsChild>
                                            <w:div w:id="1281449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7169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479</Words>
  <Characters>2734</Characters>
  <Application>Microsoft Office Word</Application>
  <DocSecurity>0</DocSecurity>
  <Lines>22</Lines>
  <Paragraphs>6</Paragraphs>
  <ScaleCrop>false</ScaleCrop>
  <Company/>
  <LinksUpToDate>false</LinksUpToDate>
  <CharactersWithSpaces>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3</cp:revision>
  <dcterms:created xsi:type="dcterms:W3CDTF">2025-10-16T12:54:00Z</dcterms:created>
  <dcterms:modified xsi:type="dcterms:W3CDTF">2025-10-16T12:54:00Z</dcterms:modified>
</cp:coreProperties>
</file>