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Двадцать шестая сессия первого созыва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15.08.2025                         с. Становое                                 № 346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CB0CF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Об утверждении Порядка принятия решения о </w:t>
      </w:r>
      <w:proofErr w:type="spellStart"/>
      <w:r w:rsidRPr="00CB0CF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предусмотрении</w:t>
      </w:r>
      <w:proofErr w:type="spellEnd"/>
      <w:r w:rsidRPr="00CB0CF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средств фонда оплаты труда, высвободившихся в результате сокращения штатной численности муниципальных служащих, в фонде оплаты труда муниципальных служащих Становлянского муниципального округа Липецкой области Российской Федерации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Рассмотрев внесенный главой Становлянского округа проект Порядка принятия решения о </w:t>
      </w:r>
      <w:proofErr w:type="spellStart"/>
      <w:r w:rsidRPr="00CB0CFC">
        <w:rPr>
          <w:rFonts w:ascii="Arial" w:eastAsia="Times New Roman" w:hAnsi="Arial" w:cs="Arial"/>
          <w:sz w:val="24"/>
          <w:szCs w:val="24"/>
          <w:lang w:eastAsia="ru-RU"/>
        </w:rPr>
        <w:t>предусмотрении</w:t>
      </w:r>
      <w:proofErr w:type="spellEnd"/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 средств фонда оплаты труда, высвободившихся в результате сокращения штатной численности муниципальных служащих, в фонде оплаты труда муниципальных служащих Становлянского муниципального округа Липецкой области Российской Федерации, руководствуясь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округа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принятия решения о </w:t>
      </w:r>
      <w:proofErr w:type="spellStart"/>
      <w:r w:rsidRPr="00CB0CFC">
        <w:rPr>
          <w:rFonts w:ascii="Arial" w:eastAsia="Times New Roman" w:hAnsi="Arial" w:cs="Arial"/>
          <w:sz w:val="24"/>
          <w:szCs w:val="24"/>
          <w:lang w:eastAsia="ru-RU"/>
        </w:rPr>
        <w:t>предусмотрении</w:t>
      </w:r>
      <w:proofErr w:type="spellEnd"/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 средств фонда оплаты труда, высвободившихся в результате сокращения штатной численности муниципальных служащих, в фонде оплаты труда муниципальных служащих Становлянского муниципального округа Липецкой области Российской Федерации (прилагается).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 Становлянского округа</w:t>
      </w:r>
    </w:p>
    <w:p w:rsidR="00CB0CFC" w:rsidRPr="00CB0CFC" w:rsidRDefault="00CB0CFC" w:rsidP="00CB0CF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Ю.И. Лариков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Утвержден решением Совета депутатов Становлянского муниципального округа Липецкой области Российской Федерации от 15.08.2025 № 346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CB0CF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Порядок принятия решения о </w:t>
      </w:r>
      <w:proofErr w:type="spellStart"/>
      <w:r w:rsidRPr="00CB0CF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предусмотрении</w:t>
      </w:r>
      <w:proofErr w:type="spellEnd"/>
      <w:r w:rsidRPr="00CB0CF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средств фонда оплаты труда, высвободившихся в результате </w:t>
      </w:r>
      <w:r w:rsidRPr="00CB0CF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lastRenderedPageBreak/>
        <w:t>сокращения штатной численности муниципальных служащих, в фонде оплаты труда муниципальных служащих Становлянского муниципального округа Липецкой области Российской Федерации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B0CFC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Статья 1</w:t>
      </w:r>
      <w:bookmarkStart w:id="0" w:name="_GoBack"/>
      <w:bookmarkEnd w:id="0"/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определяет процедуру принятия решения о </w:t>
      </w:r>
      <w:proofErr w:type="spellStart"/>
      <w:r w:rsidRPr="00CB0CFC">
        <w:rPr>
          <w:rFonts w:ascii="Arial" w:eastAsia="Times New Roman" w:hAnsi="Arial" w:cs="Arial"/>
          <w:sz w:val="24"/>
          <w:szCs w:val="24"/>
          <w:lang w:eastAsia="ru-RU"/>
        </w:rPr>
        <w:t>предусмотрении</w:t>
      </w:r>
      <w:proofErr w:type="spellEnd"/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 средств фонда оплаты труда, высвободившихся в результате сокращения муниципальных служащих в фонде оплаты труда муниципальных служащих Становлянского муниципального округа Липецкой области Российской Федерации (далее - муниципальный служащий).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2. Начальники отделов, территориальных отделов (с правом юридического лица) администрации Становлянского округа и руководители органов местного самоуправления Становлянского округа представляют в форме служебной записки в срок до 1 июля текущего года в отдел финансов администрации Становлянского муниципального округа Липецкой области Российской Федерации размер средств годового фонда оплаты труда, высвобождающихся в результате сокращения штатной численности муниципальных служащих в твердой денежной сумме, и рассчитанный с учетом сумм, подлежащих выплате в очередном финансовом году уволенным муниципальным служащим в связи с сокращением.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3. Отдел финансов администрации Становлянского округа согласовывает поступившие документы в течение 10 рабочих дней и предоставляет общую сумму бюджетных ассигнований, высвобождающихся в связи с сокращением, главе администрации Становлянского округа для дальнейшего принятия решения по ее распределению между отделами, территориальными отделами (с правом юридического лица) администрации Становлянского округа и органами местного самоуправления Становлянского округа с учетом итогов их работы в текущем году и перспективных планов работы на очередной год и </w:t>
      </w:r>
      <w:proofErr w:type="spellStart"/>
      <w:r w:rsidRPr="00CB0CFC">
        <w:rPr>
          <w:rFonts w:ascii="Arial" w:eastAsia="Times New Roman" w:hAnsi="Arial" w:cs="Arial"/>
          <w:sz w:val="24"/>
          <w:szCs w:val="24"/>
          <w:lang w:eastAsia="ru-RU"/>
        </w:rPr>
        <w:t>предусмотрении</w:t>
      </w:r>
      <w:proofErr w:type="spellEnd"/>
      <w:r w:rsidRPr="00CB0CFC">
        <w:rPr>
          <w:rFonts w:ascii="Arial" w:eastAsia="Times New Roman" w:hAnsi="Arial" w:cs="Arial"/>
          <w:sz w:val="24"/>
          <w:szCs w:val="24"/>
          <w:lang w:eastAsia="ru-RU"/>
        </w:rPr>
        <w:t xml:space="preserve"> высвобождающихся средств фонда оплаты труда в фонде оплаты труда на очередной финансовый год.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4. Решение о выплате премии принимается при наличии одного из следующих оснований: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1) достижение муниципальным служащим значимых результатов при исполнении своих полномочий;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2) достижение муниципальным служащим ключевых показателей эффективности деятельности лиц, замещающих муниципальные должности;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3) эффективная организация работы по подготовке и реализации на территории Становлянского муниципального округа Липецкой области Российской Федерации социально значимых проектов (программ), проведению мероприятий федерального, регионального и (или) местного значения;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4) внедрение новых технологий, новых форм и методов работы, способствующих повышению деятельности администрации Становлянского муниципального округа Липецкой области Российской Федерации;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5) реализация мероприятий, повлекших снижение затрат местного бюджета или увеличения доходной части местного бюджета, давших значительный экономический эффект;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6) значительность личного вклада в достижение результатов социально-экономического развития Становлянского муниципального округа Липецкой области Российской Федерации.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5. Указанное решение оформляется распоряжением главы администрации Становлянского муниципального округа Липецкой области Российской Федерации.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CB0CFC">
        <w:rPr>
          <w:rFonts w:ascii="Arial" w:eastAsia="Times New Roman" w:hAnsi="Arial" w:cs="Arial"/>
          <w:b/>
          <w:bCs/>
          <w:sz w:val="26"/>
          <w:szCs w:val="26"/>
          <w:lang w:eastAsia="ru-RU"/>
        </w:rPr>
        <w:lastRenderedPageBreak/>
        <w:t>Статья 2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Настоящий Порядок вступает в силу со дня его официального опубликования и распространяет свое действие на правоотношения, возникшие с 1 июля 2025 года.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B0CFC" w:rsidRPr="00CB0CFC" w:rsidRDefault="00CB0CFC" w:rsidP="00CB0CF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B0CFC"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 w:rsidRPr="00CB0CFC">
        <w:rPr>
          <w:rFonts w:ascii="Arial" w:eastAsia="Times New Roman" w:hAnsi="Arial" w:cs="Arial"/>
          <w:sz w:val="24"/>
          <w:szCs w:val="24"/>
          <w:lang w:eastAsia="ru-RU"/>
        </w:rPr>
        <w:t>. главы Становлянского округа </w:t>
      </w:r>
    </w:p>
    <w:p w:rsidR="00CB0CFC" w:rsidRPr="00CB0CFC" w:rsidRDefault="00CB0CFC" w:rsidP="00CB0CF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CB0CFC">
        <w:rPr>
          <w:rFonts w:ascii="Arial" w:eastAsia="Times New Roman" w:hAnsi="Arial" w:cs="Arial"/>
          <w:sz w:val="24"/>
          <w:szCs w:val="24"/>
          <w:lang w:eastAsia="ru-RU"/>
        </w:rPr>
        <w:t>О.А. Соловьев</w:t>
      </w:r>
    </w:p>
    <w:p w:rsidR="00725FEF" w:rsidRPr="00CB0CFC" w:rsidRDefault="00725FEF"/>
    <w:sectPr w:rsidR="00725FEF" w:rsidRPr="00CB0CFC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FC"/>
    <w:rsid w:val="006A4883"/>
    <w:rsid w:val="006B2C9A"/>
    <w:rsid w:val="00725FEF"/>
    <w:rsid w:val="00CB0CFC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285EB-223A-4C9C-944E-27A32735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6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443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7240079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459035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6571093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05284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1762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1461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085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28223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573471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363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2025-08-18T05:17:00Z</dcterms:created>
  <dcterms:modified xsi:type="dcterms:W3CDTF">2025-08-18T05:17:00Z</dcterms:modified>
</cp:coreProperties>
</file>