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Российская Федерация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Липецкая область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Совет депутатов Становлянского муниципального округа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Двадцать пятая сессия первого созыва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21.07.2025                         с. Становое                                 № 343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7E55A1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 внесении изменений в 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Рассмотрев внесенный главой Становлянского округа проект изменений в </w:t>
      </w:r>
      <w:hyperlink r:id="rId4" w:history="1">
        <w:r w:rsidRPr="007E55A1">
          <w:rPr>
            <w:rFonts w:ascii="Arial" w:eastAsia="Times New Roman" w:hAnsi="Arial" w:cs="Arial"/>
            <w:sz w:val="24"/>
            <w:szCs w:val="24"/>
            <w:lang w:eastAsia="ru-RU"/>
          </w:rPr>
          <w:t>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  </w:r>
      </w:hyperlink>
      <w:r w:rsidRPr="007E55A1">
        <w:rPr>
          <w:rFonts w:ascii="Arial" w:eastAsia="Times New Roman" w:hAnsi="Arial" w:cs="Arial"/>
          <w:sz w:val="24"/>
          <w:szCs w:val="24"/>
          <w:lang w:eastAsia="ru-RU"/>
        </w:rPr>
        <w:t>, в соответствии с Федеральным законом </w:t>
      </w:r>
      <w:hyperlink r:id="rId5" w:history="1">
        <w:r w:rsidRPr="007E55A1">
          <w:rPr>
            <w:rFonts w:ascii="Arial" w:eastAsia="Times New Roman" w:hAnsi="Arial" w:cs="Arial"/>
            <w:sz w:val="24"/>
            <w:szCs w:val="24"/>
            <w:lang w:eastAsia="ru-RU"/>
          </w:rPr>
          <w:t>от 2 марта 2007 года № 25-ФЗ</w:t>
        </w:r>
      </w:hyperlink>
      <w:r w:rsidRPr="007E55A1">
        <w:rPr>
          <w:rFonts w:ascii="Arial" w:eastAsia="Times New Roman" w:hAnsi="Arial" w:cs="Arial"/>
          <w:sz w:val="24"/>
          <w:szCs w:val="24"/>
          <w:lang w:eastAsia="ru-RU"/>
        </w:rPr>
        <w:t> "О муниципальной службе в Российской Федерации", Законом Липецкой области от 19 июня 2025 года № 670-ОЗ "О внесении изменений в Закон Липецкой области "О правовом регулировании вопросов муниципальной службы Липецкой области", руководствуясь Уставом Становлянского муниципального округа Липецкой области Российской Федерации, учитывая решение постоянной комиссии по финансовым и экономическим вопросам, Совет депутатов Становлянского муниципального округа Липецкой области Российской Федерации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 </w:t>
      </w:r>
      <w:hyperlink r:id="rId6" w:history="1">
        <w:r w:rsidRPr="007E55A1">
          <w:rPr>
            <w:rFonts w:ascii="Arial" w:eastAsia="Times New Roman" w:hAnsi="Arial" w:cs="Arial"/>
            <w:sz w:val="24"/>
            <w:szCs w:val="24"/>
            <w:lang w:eastAsia="ru-RU"/>
          </w:rPr>
          <w:t>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  </w:r>
      </w:hyperlink>
      <w:r w:rsidRPr="007E55A1">
        <w:rPr>
          <w:rFonts w:ascii="Arial" w:eastAsia="Times New Roman" w:hAnsi="Arial" w:cs="Arial"/>
          <w:sz w:val="24"/>
          <w:szCs w:val="24"/>
          <w:lang w:eastAsia="ru-RU"/>
        </w:rPr>
        <w:t>, утвержденное решением Совета депутатов Становлянского муниципального округа Липецкой области Российской Федерации </w:t>
      </w:r>
      <w:hyperlink r:id="rId7" w:history="1">
        <w:r w:rsidRPr="007E55A1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года № 63</w:t>
        </w:r>
      </w:hyperlink>
      <w:r w:rsidRPr="007E55A1">
        <w:rPr>
          <w:rFonts w:ascii="Arial" w:eastAsia="Times New Roman" w:hAnsi="Arial" w:cs="Arial"/>
          <w:sz w:val="24"/>
          <w:szCs w:val="24"/>
          <w:lang w:eastAsia="ru-RU"/>
        </w:rPr>
        <w:t>, (с изменениями: </w:t>
      </w:r>
      <w:hyperlink r:id="rId8" w:history="1">
        <w:r w:rsidRPr="007E55A1">
          <w:rPr>
            <w:rFonts w:ascii="Arial" w:eastAsia="Times New Roman" w:hAnsi="Arial" w:cs="Arial"/>
            <w:sz w:val="24"/>
            <w:szCs w:val="24"/>
            <w:lang w:eastAsia="ru-RU"/>
          </w:rPr>
          <w:t>от 27 ноября 2023 года № 87</w:t>
        </w:r>
      </w:hyperlink>
      <w:r w:rsidRPr="007E55A1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9" w:history="1">
        <w:r w:rsidRPr="007E55A1">
          <w:rPr>
            <w:rFonts w:ascii="Arial" w:eastAsia="Times New Roman" w:hAnsi="Arial" w:cs="Arial"/>
            <w:sz w:val="24"/>
            <w:szCs w:val="24"/>
            <w:lang w:eastAsia="ru-RU"/>
          </w:rPr>
          <w:t>от 26 февраля 2024 года № 153</w:t>
        </w:r>
      </w:hyperlink>
      <w:r w:rsidRPr="007E55A1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0" w:history="1">
        <w:r w:rsidRPr="007E55A1">
          <w:rPr>
            <w:rFonts w:ascii="Arial" w:eastAsia="Times New Roman" w:hAnsi="Arial" w:cs="Arial"/>
            <w:sz w:val="24"/>
            <w:szCs w:val="24"/>
            <w:lang w:eastAsia="ru-RU"/>
          </w:rPr>
          <w:t>от 25 марта 2024 года № 157</w:t>
        </w:r>
      </w:hyperlink>
      <w:r w:rsidRPr="007E55A1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1" w:history="1">
        <w:r w:rsidRPr="007E55A1">
          <w:rPr>
            <w:rFonts w:ascii="Arial" w:eastAsia="Times New Roman" w:hAnsi="Arial" w:cs="Arial"/>
            <w:sz w:val="24"/>
            <w:szCs w:val="24"/>
            <w:lang w:eastAsia="ru-RU"/>
          </w:rPr>
          <w:t>от 5 августа 2024 года № 237</w:t>
        </w:r>
      </w:hyperlink>
      <w:r w:rsidRPr="007E55A1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2" w:history="1">
        <w:r w:rsidRPr="007E55A1">
          <w:rPr>
            <w:rFonts w:ascii="Arial" w:eastAsia="Times New Roman" w:hAnsi="Arial" w:cs="Arial"/>
            <w:sz w:val="24"/>
            <w:szCs w:val="24"/>
            <w:lang w:eastAsia="ru-RU"/>
          </w:rPr>
          <w:t>от 26 мая 2025 года № 338</w:t>
        </w:r>
      </w:hyperlink>
      <w:r w:rsidRPr="007E55A1">
        <w:rPr>
          <w:rFonts w:ascii="Arial" w:eastAsia="Times New Roman" w:hAnsi="Arial" w:cs="Arial"/>
          <w:sz w:val="24"/>
          <w:szCs w:val="24"/>
          <w:lang w:eastAsia="ru-RU"/>
        </w:rPr>
        <w:t>) (прилагаются).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со дня его принятия. 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Председатель Совета депутатов Становлянского округа</w:t>
      </w:r>
    </w:p>
    <w:p w:rsidR="007E55A1" w:rsidRPr="007E55A1" w:rsidRDefault="007E55A1" w:rsidP="007E55A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Ю.И. Лариков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Внесены решением Совета депутатов Становлянского муниципального округа Липецкой области Российской Федерации от 21.07.2025 № 343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7E55A1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lastRenderedPageBreak/>
        <w:t>Изменения в 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1. Внести в </w:t>
      </w:r>
      <w:hyperlink r:id="rId13" w:history="1">
        <w:r w:rsidRPr="007E55A1">
          <w:rPr>
            <w:rFonts w:ascii="Arial" w:eastAsia="Times New Roman" w:hAnsi="Arial" w:cs="Arial"/>
            <w:sz w:val="24"/>
            <w:szCs w:val="24"/>
            <w:lang w:eastAsia="ru-RU"/>
          </w:rPr>
          <w:t>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  </w:r>
      </w:hyperlink>
      <w:r w:rsidRPr="007E55A1">
        <w:rPr>
          <w:rFonts w:ascii="Arial" w:eastAsia="Times New Roman" w:hAnsi="Arial" w:cs="Arial"/>
          <w:sz w:val="24"/>
          <w:szCs w:val="24"/>
          <w:lang w:eastAsia="ru-RU"/>
        </w:rPr>
        <w:t>, утвержденное решением Совета депутатов Становлянского муниципального округа Липецкой области Российской Федерации </w:t>
      </w:r>
      <w:hyperlink r:id="rId14" w:history="1">
        <w:r w:rsidRPr="007E55A1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года № 63</w:t>
        </w:r>
      </w:hyperlink>
      <w:r w:rsidRPr="007E55A1">
        <w:rPr>
          <w:rFonts w:ascii="Arial" w:eastAsia="Times New Roman" w:hAnsi="Arial" w:cs="Arial"/>
          <w:sz w:val="24"/>
          <w:szCs w:val="24"/>
          <w:lang w:eastAsia="ru-RU"/>
        </w:rPr>
        <w:t>, (с изменениями: </w:t>
      </w:r>
      <w:hyperlink r:id="rId15" w:history="1">
        <w:r w:rsidRPr="007E55A1">
          <w:rPr>
            <w:rFonts w:ascii="Arial" w:eastAsia="Times New Roman" w:hAnsi="Arial" w:cs="Arial"/>
            <w:sz w:val="24"/>
            <w:szCs w:val="24"/>
            <w:lang w:eastAsia="ru-RU"/>
          </w:rPr>
          <w:t>от 27 ноября 2023 года № 87</w:t>
        </w:r>
      </w:hyperlink>
      <w:r w:rsidRPr="007E55A1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6" w:history="1">
        <w:r w:rsidRPr="007E55A1">
          <w:rPr>
            <w:rFonts w:ascii="Arial" w:eastAsia="Times New Roman" w:hAnsi="Arial" w:cs="Arial"/>
            <w:sz w:val="24"/>
            <w:szCs w:val="24"/>
            <w:lang w:eastAsia="ru-RU"/>
          </w:rPr>
          <w:t>от 26 февраля 2024 года № 153</w:t>
        </w:r>
      </w:hyperlink>
      <w:r w:rsidRPr="007E55A1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7" w:history="1">
        <w:r w:rsidRPr="007E55A1">
          <w:rPr>
            <w:rFonts w:ascii="Arial" w:eastAsia="Times New Roman" w:hAnsi="Arial" w:cs="Arial"/>
            <w:sz w:val="24"/>
            <w:szCs w:val="24"/>
            <w:lang w:eastAsia="ru-RU"/>
          </w:rPr>
          <w:t>от 25 марта 2024 года № 157</w:t>
        </w:r>
      </w:hyperlink>
      <w:r w:rsidRPr="007E55A1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8" w:history="1">
        <w:r w:rsidRPr="007E55A1">
          <w:rPr>
            <w:rFonts w:ascii="Arial" w:eastAsia="Times New Roman" w:hAnsi="Arial" w:cs="Arial"/>
            <w:sz w:val="24"/>
            <w:szCs w:val="24"/>
            <w:lang w:eastAsia="ru-RU"/>
          </w:rPr>
          <w:t>от 5 августа 2024 года № 237</w:t>
        </w:r>
      </w:hyperlink>
      <w:r w:rsidRPr="007E55A1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9" w:history="1">
        <w:r w:rsidRPr="007E55A1">
          <w:rPr>
            <w:rFonts w:ascii="Arial" w:eastAsia="Times New Roman" w:hAnsi="Arial" w:cs="Arial"/>
            <w:sz w:val="24"/>
            <w:szCs w:val="24"/>
            <w:lang w:eastAsia="ru-RU"/>
          </w:rPr>
          <w:t>от 26 мая 2025 года № 338</w:t>
        </w:r>
      </w:hyperlink>
      <w:r w:rsidRPr="007E55A1">
        <w:rPr>
          <w:rFonts w:ascii="Arial" w:eastAsia="Times New Roman" w:hAnsi="Arial" w:cs="Arial"/>
          <w:sz w:val="24"/>
          <w:szCs w:val="24"/>
          <w:lang w:eastAsia="ru-RU"/>
        </w:rPr>
        <w:t>), (Газета "Звезда": от 09.11.2023 № 44 (12451), от 30.11.2023 № 47 (12454), от 14.03.2024 № 10 (12468), от 04.04.2024 № 13 (12471), Приложение к газете "Звезда" от 12.09.2024 № 11), следующие изменения: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1) пункт 2.3 раздела 2 изложить в следующей редакции: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"2.3. К иным дополнительным выплатам относятся: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1) единовременная выплата при предоставлении ежегодного оплачиваемого отпуска;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2) материальная помощь;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3) премии по результатам работы за квартал, за год;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4) премии за выполнение особо важных и сложных заданий";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2) пункты 2.9, 2.10 раздела 2 изложить в следующей редакции: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"2.9. Размеры должностных окладов по должностям муниципальной службы Становлянского округа ежегодно увеличиваются (индексируются) в соответствии с решением Совета депутатов Становлянского муниципального округа Липецкой области Российской Федерации о бюджете Становлянского муниципального округа Липецкой области Российской Федерации на соответствующий финансовый год и плановый период с учетом уровня инфляции (потребительских цен). Увеличение (индексация) размеров должностных окладов по должностям муниципальной службы Становлянского округа производится в соответствии с законодательством Липецкой области и решением Совета депутатов Становлянского муниципального округа Липецкой области Российской Федерации.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Размеры должностных окладов и иных денежных выплат по должностям муниципальной службы Становлянского округа увеличиваются (индексируются) в случае увеличения (индексации) размеров должностных окладов и иных денежных выплат по должностям государственной гражданской службы области и (или) в пределах увеличения (индексации)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должностных лиц контрольно-счетного органа Становлянского округа, муниципальных служащих.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2.10. Муниципальным служащим выплачиваются премия по итогам работы за квартал, в порядке, установленном нормативными правовыми актами органа местного самоуправления Становлянского муниципального округа Липецкой области Российской Федерации.";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3) раздел 3 изложить в следующей редакции:</w:t>
      </w:r>
    </w:p>
    <w:p w:rsidR="007E55A1" w:rsidRPr="007E55A1" w:rsidRDefault="007E55A1" w:rsidP="007E55A1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7E55A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"3. Расчетные размеры ежемесячных и иных дополнительных выплат муниципальных служащих в расчете на год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94"/>
        <w:gridCol w:w="4931"/>
        <w:gridCol w:w="3925"/>
      </w:tblGrid>
      <w:tr w:rsidR="007E55A1" w:rsidRPr="007E55A1" w:rsidTr="007E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Наименование выплаты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Размер выплаты</w:t>
            </w:r>
          </w:p>
        </w:tc>
      </w:tr>
      <w:tr w:rsidR="007E55A1" w:rsidRPr="007E55A1" w:rsidTr="007E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Оклад за классный чин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30 процентов к должностному окладу</w:t>
            </w:r>
          </w:p>
        </w:tc>
      </w:tr>
      <w:tr w:rsidR="007E55A1" w:rsidRPr="007E55A1" w:rsidTr="007E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Ежемесячная надбавка за особые условия муниципальной службы</w:t>
            </w:r>
          </w:p>
        </w:tc>
      </w:tr>
      <w:tr w:rsidR="007E55A1" w:rsidRPr="007E55A1" w:rsidTr="007E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высшей группы должностей муниципальной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200 процентов к должностному окладу</w:t>
            </w:r>
          </w:p>
        </w:tc>
      </w:tr>
      <w:tr w:rsidR="007E55A1" w:rsidRPr="007E55A1" w:rsidTr="007E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главной группы должностей муниципальной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150 процентов к должностному окладу</w:t>
            </w:r>
          </w:p>
        </w:tc>
      </w:tr>
      <w:tr w:rsidR="007E55A1" w:rsidRPr="007E55A1" w:rsidTr="007E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ведущей группы должностей муниципальной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120 процентов к должностному окладу</w:t>
            </w:r>
          </w:p>
        </w:tc>
      </w:tr>
      <w:tr w:rsidR="007E55A1" w:rsidRPr="007E55A1" w:rsidTr="007E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старшей группы должностей муниципальной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90 процентов к должностному окладу</w:t>
            </w:r>
          </w:p>
        </w:tc>
      </w:tr>
      <w:tr w:rsidR="007E55A1" w:rsidRPr="007E55A1" w:rsidTr="007E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младшей группы должностей муниципальной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60 процентов к должностному окладу</w:t>
            </w:r>
          </w:p>
        </w:tc>
      </w:tr>
      <w:tr w:rsidR="007E55A1" w:rsidRPr="007E55A1" w:rsidTr="007E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Ежемесячная надбавка за выслугу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30 процентов к должностному окладу</w:t>
            </w:r>
          </w:p>
        </w:tc>
      </w:tr>
      <w:tr w:rsidR="007E55A1" w:rsidRPr="007E55A1" w:rsidTr="007E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Премии по итогам работы за квартал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должностных оклада с учетом оклада за классный чин и надбавок</w:t>
            </w:r>
          </w:p>
        </w:tc>
      </w:tr>
      <w:tr w:rsidR="007E55A1" w:rsidRPr="007E55A1" w:rsidTr="007E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Премия по итогам работы за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должностной оклад с учетом оклада за классный чин и надбавок</w:t>
            </w:r>
          </w:p>
        </w:tc>
      </w:tr>
      <w:tr w:rsidR="007E55A1" w:rsidRPr="007E55A1" w:rsidTr="007E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Материальная помощь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должностной оклад</w:t>
            </w:r>
          </w:p>
        </w:tc>
      </w:tr>
      <w:tr w:rsidR="007E55A1" w:rsidRPr="007E55A1" w:rsidTr="007E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Единовременная выплата при предоставлении отпуска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должностных оклада</w:t>
            </w:r>
          </w:p>
        </w:tc>
        <w:bookmarkStart w:id="0" w:name="_GoBack"/>
        <w:bookmarkEnd w:id="0"/>
      </w:tr>
      <w:tr w:rsidR="007E55A1" w:rsidRPr="007E55A1" w:rsidTr="007E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Премия за выполнение особо важных и сложных заданий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должностных оклада с учетом оклада за классный чин</w:t>
            </w:r>
          </w:p>
        </w:tc>
      </w:tr>
      <w:tr w:rsidR="007E55A1" w:rsidRPr="007E55A1" w:rsidTr="007E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Ежемесячная надбавка к должностному окладу за работу со сведениями, составляющими государственную тайну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55A1" w:rsidRPr="007E55A1" w:rsidRDefault="007E55A1" w:rsidP="007E55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5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размере, соответствующем фактическому объему установленных надбавок</w:t>
            </w:r>
          </w:p>
        </w:tc>
      </w:tr>
    </w:tbl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".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2. Настоящие изменения вступают в силу со дня их официального опубликования и распространяют свое действие на правоотношения, возникшие с 1 июля 2025 года.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E55A1" w:rsidRPr="007E55A1" w:rsidRDefault="007E55A1" w:rsidP="007E55A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Глава Становлянского округа</w:t>
      </w:r>
    </w:p>
    <w:p w:rsidR="007E55A1" w:rsidRPr="007E55A1" w:rsidRDefault="007E55A1" w:rsidP="007E55A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7E55A1">
        <w:rPr>
          <w:rFonts w:ascii="Arial" w:eastAsia="Times New Roman" w:hAnsi="Arial" w:cs="Arial"/>
          <w:sz w:val="24"/>
          <w:szCs w:val="24"/>
          <w:lang w:eastAsia="ru-RU"/>
        </w:rPr>
        <w:t>Д.Ю. Семянников</w:t>
      </w:r>
    </w:p>
    <w:p w:rsidR="00725FEF" w:rsidRPr="007E55A1" w:rsidRDefault="00725FEF"/>
    <w:sectPr w:rsidR="00725FEF" w:rsidRPr="007E55A1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5A1"/>
    <w:rsid w:val="006A4883"/>
    <w:rsid w:val="006B2C9A"/>
    <w:rsid w:val="00725FEF"/>
    <w:rsid w:val="007E55A1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83AB3C-F76B-441A-82F4-B032725F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6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914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47156163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40576449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2536622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63290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49005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11721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915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581937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474756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540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2025-08-01T05:36:00Z</dcterms:created>
  <dcterms:modified xsi:type="dcterms:W3CDTF">2025-08-01T05:36:00Z</dcterms:modified>
</cp:coreProperties>
</file>