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760E7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Российская Федерация</w:t>
      </w:r>
    </w:p>
    <w:p w14:paraId="1EED76B4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6EFA9BD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Липецкая область</w:t>
      </w:r>
    </w:p>
    <w:p w14:paraId="034F830B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C62E622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Совет депутатов Становлянского муниципального округа</w:t>
      </w:r>
    </w:p>
    <w:p w14:paraId="1923757B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05EB2F9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Двадцать седьмая сессия первого созыва</w:t>
      </w:r>
    </w:p>
    <w:p w14:paraId="4C04B247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B3833FF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</w:p>
    <w:p w14:paraId="662F9C92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4B966C46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22.09.2025                         с. Становое                                 № 351</w:t>
      </w:r>
    </w:p>
    <w:p w14:paraId="64C48E19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38C38A9" w14:textId="77777777" w:rsidR="0045185A" w:rsidRPr="0045185A" w:rsidRDefault="0045185A" w:rsidP="0045185A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45185A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Об утверждении Положения "О туристическом налоге на территории Становлянского муниципального округа Липецкой области Российской Федерации"</w:t>
      </w:r>
    </w:p>
    <w:p w14:paraId="15669499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B5F65F6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Рассмотрев внесенный главой Становлянского округа проект Положения "О туристическом налоге на территории Становлянского муниципального округа Липецкой области Российской Федерации", руководствуясь статьей 418.1 </w:t>
      </w:r>
      <w:hyperlink r:id="rId4" w:history="1">
        <w:r w:rsidRPr="0045185A">
          <w:rPr>
            <w:rFonts w:ascii="Arial" w:eastAsia="Times New Roman" w:hAnsi="Arial" w:cs="Arial"/>
            <w:sz w:val="24"/>
            <w:szCs w:val="24"/>
            <w:lang w:eastAsia="ru-RU"/>
          </w:rPr>
          <w:t>Налогового кодекса Российской Федерации</w:t>
        </w:r>
      </w:hyperlink>
      <w:r w:rsidRPr="0045185A">
        <w:rPr>
          <w:rFonts w:ascii="Arial" w:eastAsia="Times New Roman" w:hAnsi="Arial" w:cs="Arial"/>
          <w:sz w:val="24"/>
          <w:szCs w:val="24"/>
          <w:lang w:eastAsia="ru-RU"/>
        </w:rPr>
        <w:t>, Федеральным законом </w:t>
      </w:r>
      <w:hyperlink r:id="rId5" w:history="1">
        <w:r w:rsidRPr="0045185A">
          <w:rPr>
            <w:rFonts w:ascii="Arial" w:eastAsia="Times New Roman" w:hAnsi="Arial" w:cs="Arial"/>
            <w:sz w:val="24"/>
            <w:szCs w:val="24"/>
            <w:lang w:eastAsia="ru-RU"/>
          </w:rPr>
          <w:t>от 6 октября 2003 года № 131-ФЗ</w:t>
        </w:r>
      </w:hyperlink>
      <w:r w:rsidRPr="0045185A">
        <w:rPr>
          <w:rFonts w:ascii="Arial" w:eastAsia="Times New Roman" w:hAnsi="Arial" w:cs="Arial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Федерации", Уставом Становлянского муниципального округа Липецкой области Российской Федерации, учитывая решение постоянной комиссии по финансовым и экономическим вопросам, Совет депутатов Становлянского муниципального округа Липецкой области Российской Федерации</w:t>
      </w:r>
    </w:p>
    <w:p w14:paraId="35D74092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DD4EF57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14:paraId="0CEEAF54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BC8F15F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1. Утвердить Положение "О туристическом налоге на территории Становлянского муниципального округа Липецкой области Российской Федерации" (прилагается).</w:t>
      </w:r>
    </w:p>
    <w:p w14:paraId="26E0AAC5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2. Направить вышеуказанный нормативный правовой акт и.о. главы Становлянского округа для подписания и официального опубликования.</w:t>
      </w:r>
    </w:p>
    <w:p w14:paraId="14041891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со дня его принятия.</w:t>
      </w:r>
    </w:p>
    <w:p w14:paraId="7C2F33B6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9DFC06F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7E62AC7" w14:textId="77777777" w:rsidR="0045185A" w:rsidRPr="0045185A" w:rsidRDefault="0045185A" w:rsidP="0045185A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Председатель Совета депутатов Становлянского округа</w:t>
      </w:r>
    </w:p>
    <w:p w14:paraId="340406EF" w14:textId="77777777" w:rsidR="0045185A" w:rsidRPr="0045185A" w:rsidRDefault="0045185A" w:rsidP="0045185A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 xml:space="preserve">Ю.И. </w:t>
      </w:r>
      <w:proofErr w:type="spellStart"/>
      <w:r w:rsidRPr="0045185A">
        <w:rPr>
          <w:rFonts w:ascii="Arial" w:eastAsia="Times New Roman" w:hAnsi="Arial" w:cs="Arial"/>
          <w:sz w:val="24"/>
          <w:szCs w:val="24"/>
          <w:lang w:eastAsia="ru-RU"/>
        </w:rPr>
        <w:t>Лариков</w:t>
      </w:r>
      <w:proofErr w:type="spellEnd"/>
    </w:p>
    <w:p w14:paraId="198AD538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E228960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DFD2562" w14:textId="77777777" w:rsidR="0045185A" w:rsidRPr="0045185A" w:rsidRDefault="0045185A" w:rsidP="0045185A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Утверждено решением Совета депутатов Становлянского муниципального округа Липецкой области Российской Федерации от 22.09.2025 № 351</w:t>
      </w:r>
    </w:p>
    <w:p w14:paraId="438FDDAB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137C463" w14:textId="77777777" w:rsidR="0045185A" w:rsidRPr="0045185A" w:rsidRDefault="0045185A" w:rsidP="0045185A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45185A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Положение "О туристическом налоге на территории Становлянского муниципального округа Липецкой области Российской Федерации"</w:t>
      </w:r>
    </w:p>
    <w:p w14:paraId="5375C695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85019F2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textAlignment w:val="top"/>
        <w:outlineLvl w:val="4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45185A">
        <w:rPr>
          <w:rFonts w:ascii="Arial" w:eastAsia="Times New Roman" w:hAnsi="Arial" w:cs="Arial"/>
          <w:b/>
          <w:bCs/>
          <w:sz w:val="26"/>
          <w:szCs w:val="26"/>
          <w:lang w:eastAsia="ru-RU"/>
        </w:rPr>
        <w:t>Статья 1. Общие положения</w:t>
      </w:r>
    </w:p>
    <w:p w14:paraId="640039B8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 Настоящее Положение в соответствии со статьей 418.1 </w:t>
      </w:r>
      <w:hyperlink r:id="rId6" w:history="1">
        <w:r w:rsidRPr="0045185A">
          <w:rPr>
            <w:rFonts w:ascii="Arial" w:eastAsia="Times New Roman" w:hAnsi="Arial" w:cs="Arial"/>
            <w:sz w:val="24"/>
            <w:szCs w:val="24"/>
            <w:lang w:eastAsia="ru-RU"/>
          </w:rPr>
          <w:t>Налогового кодекса Российской Федерации</w:t>
        </w:r>
      </w:hyperlink>
      <w:r w:rsidRPr="0045185A">
        <w:rPr>
          <w:rFonts w:ascii="Arial" w:eastAsia="Times New Roman" w:hAnsi="Arial" w:cs="Arial"/>
          <w:sz w:val="24"/>
          <w:szCs w:val="24"/>
          <w:lang w:eastAsia="ru-RU"/>
        </w:rPr>
        <w:t> устанавливает налоговую ставку и налоговые льготы по туристическому налогу (далее - налог) на территории Становлянского муниципального округа Липецкой области Российской Федерации.</w:t>
      </w:r>
    </w:p>
    <w:p w14:paraId="77B33BC1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2. Общие принципы, на основании которых определяются налогоплательщики налога, объекты налогообложения, налоговые льготы, основания и порядок их применения налогоплательщиками, порядок исчисления и сроки уплаты налога устанавливаются </w:t>
      </w:r>
      <w:hyperlink r:id="rId7" w:history="1">
        <w:r w:rsidRPr="0045185A">
          <w:rPr>
            <w:rFonts w:ascii="Arial" w:eastAsia="Times New Roman" w:hAnsi="Arial" w:cs="Arial"/>
            <w:sz w:val="24"/>
            <w:szCs w:val="24"/>
            <w:lang w:eastAsia="ru-RU"/>
          </w:rPr>
          <w:t>Налоговым кодексом Российской Федерации</w:t>
        </w:r>
      </w:hyperlink>
      <w:r w:rsidRPr="0045185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2085B3E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5A12461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textAlignment w:val="top"/>
        <w:outlineLvl w:val="4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45185A">
        <w:rPr>
          <w:rFonts w:ascii="Arial" w:eastAsia="Times New Roman" w:hAnsi="Arial" w:cs="Arial"/>
          <w:b/>
          <w:bCs/>
          <w:sz w:val="26"/>
          <w:szCs w:val="26"/>
          <w:lang w:eastAsia="ru-RU"/>
        </w:rPr>
        <w:t>Статья 2. Налоговая ставка</w:t>
      </w:r>
    </w:p>
    <w:p w14:paraId="11FD6253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Налоговая ставка устанавливается в размерах:</w:t>
      </w:r>
    </w:p>
    <w:p w14:paraId="40B1CFC3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в 2026 году - 1% от налоговой базы;</w:t>
      </w:r>
    </w:p>
    <w:p w14:paraId="007C3BDE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в 2027 году - 2% от налоговой базы;</w:t>
      </w:r>
    </w:p>
    <w:p w14:paraId="391166D3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в 2028 году - 3% от налоговой базы;</w:t>
      </w:r>
    </w:p>
    <w:p w14:paraId="6BA288D0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в 2029 году - 4% от налоговой базы;</w:t>
      </w:r>
    </w:p>
    <w:p w14:paraId="556788E6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начиная с 2030 года - 5% от налоговой базы.</w:t>
      </w:r>
    </w:p>
    <w:p w14:paraId="7FFBCAC6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99F0B5B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textAlignment w:val="top"/>
        <w:outlineLvl w:val="4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45185A">
        <w:rPr>
          <w:rFonts w:ascii="Arial" w:eastAsia="Times New Roman" w:hAnsi="Arial" w:cs="Arial"/>
          <w:b/>
          <w:bCs/>
          <w:sz w:val="26"/>
          <w:szCs w:val="26"/>
          <w:lang w:eastAsia="ru-RU"/>
        </w:rPr>
        <w:t>Статья 3. Льготы по туристическому налогу</w:t>
      </w:r>
    </w:p>
    <w:p w14:paraId="6583A4F5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1. Категории физических лиц, стоимость услуг по временному проживанию которых не включается в налоговую базу, установлены пунктом 2 статьи 418.4 </w:t>
      </w:r>
      <w:hyperlink r:id="rId8" w:history="1">
        <w:r w:rsidRPr="0045185A">
          <w:rPr>
            <w:rFonts w:ascii="Arial" w:eastAsia="Times New Roman" w:hAnsi="Arial" w:cs="Arial"/>
            <w:sz w:val="24"/>
            <w:szCs w:val="24"/>
            <w:lang w:eastAsia="ru-RU"/>
          </w:rPr>
          <w:t>Налогового кодекса Российской Федерации</w:t>
        </w:r>
      </w:hyperlink>
      <w:r w:rsidRPr="0045185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65C316F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Кроме категорий физических лиц, установленных пунктом 2 статьи 418.4 </w:t>
      </w:r>
      <w:hyperlink r:id="rId9" w:history="1">
        <w:r w:rsidRPr="0045185A">
          <w:rPr>
            <w:rFonts w:ascii="Arial" w:eastAsia="Times New Roman" w:hAnsi="Arial" w:cs="Arial"/>
            <w:sz w:val="24"/>
            <w:szCs w:val="24"/>
            <w:lang w:eastAsia="ru-RU"/>
          </w:rPr>
          <w:t>Налогового кодекса Российской Федерации</w:t>
        </w:r>
      </w:hyperlink>
      <w:r w:rsidRPr="0045185A">
        <w:rPr>
          <w:rFonts w:ascii="Arial" w:eastAsia="Times New Roman" w:hAnsi="Arial" w:cs="Arial"/>
          <w:sz w:val="24"/>
          <w:szCs w:val="24"/>
          <w:lang w:eastAsia="ru-RU"/>
        </w:rPr>
        <w:t>, в налоговую базу не включается стоимость услуги по временному проживанию, оказываемой следующим лицам:</w:t>
      </w:r>
    </w:p>
    <w:p w14:paraId="19E12E6B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1) гражданам, имеющим регистрацию по месту жительства на территории Липецкой области;</w:t>
      </w:r>
    </w:p>
    <w:p w14:paraId="6EBE7019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2) гражданам Российской Федерации, вынужденно покинувшим территорию постоянного проживания в связи с обстрелами со стороны вооруженных формирований Украины в период проведения специальной военной операции.</w:t>
      </w:r>
    </w:p>
    <w:p w14:paraId="1ADF55E3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Основанием для невключения в налоговую базу стоимости услуг по временному проживанию, оказываемых категориям физических лиц, указанных в настоящем пункте, является предоставление ими налогоплательщику документов, подтверждающих соответствующий статус физического лица.</w:t>
      </w:r>
    </w:p>
    <w:p w14:paraId="04EEA109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1A49941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textAlignment w:val="top"/>
        <w:outlineLvl w:val="4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45185A">
        <w:rPr>
          <w:rFonts w:ascii="Arial" w:eastAsia="Times New Roman" w:hAnsi="Arial" w:cs="Arial"/>
          <w:b/>
          <w:bCs/>
          <w:sz w:val="26"/>
          <w:szCs w:val="26"/>
          <w:lang w:eastAsia="ru-RU"/>
        </w:rPr>
        <w:t>Статья 4. Заключительные положения</w:t>
      </w:r>
    </w:p>
    <w:p w14:paraId="32983B4A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1. Туристический налог вводится в действие с 1 января 2026 года.</w:t>
      </w:r>
    </w:p>
    <w:p w14:paraId="15275635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2. Настоящее Положение вступает в силу со дня его официального опубликования и распространяет свое действие на правоотношения, возникшие с 1 января 2026 года.</w:t>
      </w:r>
    </w:p>
    <w:p w14:paraId="2122FE4E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682C203" w14:textId="77777777" w:rsidR="0045185A" w:rsidRPr="0045185A" w:rsidRDefault="0045185A" w:rsidP="0045185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159D876" w14:textId="77777777" w:rsidR="0045185A" w:rsidRPr="0045185A" w:rsidRDefault="0045185A" w:rsidP="0045185A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И.о. главы Становлянского округа</w:t>
      </w:r>
    </w:p>
    <w:p w14:paraId="1ED20BDF" w14:textId="77777777" w:rsidR="0045185A" w:rsidRPr="0045185A" w:rsidRDefault="0045185A" w:rsidP="0045185A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45185A">
        <w:rPr>
          <w:rFonts w:ascii="Arial" w:eastAsia="Times New Roman" w:hAnsi="Arial" w:cs="Arial"/>
          <w:sz w:val="24"/>
          <w:szCs w:val="24"/>
          <w:lang w:eastAsia="ru-RU"/>
        </w:rPr>
        <w:t>С.В. Стребков</w:t>
      </w:r>
    </w:p>
    <w:p w14:paraId="10927C06" w14:textId="77777777" w:rsidR="006C2896" w:rsidRPr="0045185A" w:rsidRDefault="006C2896"/>
    <w:sectPr w:rsidR="006C2896" w:rsidRPr="004518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22D"/>
    <w:rsid w:val="0045185A"/>
    <w:rsid w:val="006C2896"/>
    <w:rsid w:val="007D21FD"/>
    <w:rsid w:val="008D45A6"/>
    <w:rsid w:val="009610BA"/>
    <w:rsid w:val="00AB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B9264"/>
  <w15:chartTrackingRefBased/>
  <w15:docId w15:val="{8F6BC84F-8910-44DF-BE91-DFE644911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2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2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2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2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2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2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2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2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2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2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2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222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222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22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22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22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22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2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2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2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2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2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22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22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222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2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222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B22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ru48.registrnpa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</cp:revision>
  <dcterms:created xsi:type="dcterms:W3CDTF">2025-10-01T11:50:00Z</dcterms:created>
  <dcterms:modified xsi:type="dcterms:W3CDTF">2025-10-01T11:50:00Z</dcterms:modified>
</cp:coreProperties>
</file>