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273FD"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Российская Федерация</w:t>
      </w:r>
    </w:p>
    <w:p w14:paraId="3F38A473"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7B09AD0F"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Липецкая область</w:t>
      </w:r>
    </w:p>
    <w:p w14:paraId="3D411E1F"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62D66E7"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Совет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w:t>
      </w:r>
    </w:p>
    <w:p w14:paraId="16D16504"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7A1D0DA9"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Третья сессия первого созыва</w:t>
      </w:r>
    </w:p>
    <w:p w14:paraId="47A209F9"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2E657FC8"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РЕШЕНИЕ</w:t>
      </w:r>
    </w:p>
    <w:p w14:paraId="06E3EBD5"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70DB0B7D" w14:textId="77777777" w:rsidR="005B0A0E" w:rsidRPr="008C1745" w:rsidRDefault="005B0A0E" w:rsidP="005B0A0E">
      <w:pPr>
        <w:shd w:val="clear" w:color="auto" w:fill="FFFFFF"/>
        <w:spacing w:after="0" w:line="240" w:lineRule="auto"/>
        <w:ind w:firstLine="567"/>
        <w:jc w:val="center"/>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29.06.2026                          с. Становое                                 № 399</w:t>
      </w:r>
    </w:p>
    <w:p w14:paraId="1E54B4B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2A4D4ED"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 xml:space="preserve">Об утверждении Положения "О Лукьяновском территориальном отделе администрации </w:t>
      </w:r>
      <w:proofErr w:type="spellStart"/>
      <w:r w:rsidRPr="008C1745">
        <w:rPr>
          <w:rFonts w:ascii="Arial" w:eastAsia="Times New Roman" w:hAnsi="Arial" w:cs="Arial"/>
          <w:b/>
          <w:bCs/>
          <w:kern w:val="36"/>
          <w:sz w:val="32"/>
          <w:szCs w:val="32"/>
          <w:lang w:eastAsia="ru-RU"/>
        </w:rPr>
        <w:t>Становлянского</w:t>
      </w:r>
      <w:proofErr w:type="spellEnd"/>
      <w:r w:rsidRPr="008C1745">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78894DC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4679C8A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Рассмотрев проект Положения "О Лукьяновском территориальном отделе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внесенный главой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руководствуясь Федеральным законом </w:t>
      </w:r>
      <w:hyperlink r:id="rId4" w:history="1">
        <w:r w:rsidRPr="008C1745">
          <w:rPr>
            <w:rFonts w:ascii="Arial" w:eastAsia="Times New Roman" w:hAnsi="Arial" w:cs="Arial"/>
            <w:sz w:val="24"/>
            <w:szCs w:val="24"/>
            <w:lang w:eastAsia="ru-RU"/>
          </w:rPr>
          <w:t>от 6 октября 2003 года № 131-ФЗ</w:t>
        </w:r>
      </w:hyperlink>
      <w:r w:rsidRPr="008C1745">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w:t>
      </w:r>
      <w:hyperlink r:id="rId5" w:history="1">
        <w:r w:rsidRPr="008C1745">
          <w:rPr>
            <w:rFonts w:ascii="Arial" w:eastAsia="Times New Roman" w:hAnsi="Arial" w:cs="Arial"/>
            <w:sz w:val="24"/>
            <w:szCs w:val="24"/>
            <w:lang w:eastAsia="ru-RU"/>
          </w:rPr>
          <w:t>от 2 февраля 2026 № 369</w:t>
        </w:r>
      </w:hyperlink>
      <w:r w:rsidRPr="008C1745">
        <w:rPr>
          <w:rFonts w:ascii="Arial" w:eastAsia="Times New Roman" w:hAnsi="Arial" w:cs="Arial"/>
          <w:sz w:val="24"/>
          <w:szCs w:val="24"/>
          <w:lang w:eastAsia="ru-RU"/>
        </w:rPr>
        <w:t xml:space="preserve"> "О внесении изменений в Структуру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49135DC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7023E9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РЕШИЛ:</w:t>
      </w:r>
    </w:p>
    <w:p w14:paraId="7C28EF4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496FE29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 Утвердить Положение "О Лукьяновском территориальном отделе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(прилагается).</w:t>
      </w:r>
    </w:p>
    <w:p w14:paraId="645386A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2. Направить настоящее Положение "О Лукьяновском территориальном отделе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главе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для подписания и официального опубликования.</w:t>
      </w:r>
    </w:p>
    <w:p w14:paraId="7361946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Настоящее решение вступает в силу со дня его принятия.</w:t>
      </w:r>
    </w:p>
    <w:p w14:paraId="0187F8B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585C186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D151DD4" w14:textId="77777777" w:rsidR="008C1745" w:rsidRDefault="005B0A0E" w:rsidP="008C1745">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Председатель Совета депутатов </w:t>
      </w:r>
    </w:p>
    <w:p w14:paraId="4E78E056" w14:textId="5B4F9DB6" w:rsidR="005B0A0E" w:rsidRPr="008C1745" w:rsidRDefault="005B0A0E" w:rsidP="008C1745">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t xml:space="preserve">         </w:t>
      </w:r>
      <w:r w:rsidRPr="008C1745">
        <w:rPr>
          <w:rFonts w:ascii="Arial" w:eastAsia="Times New Roman" w:hAnsi="Arial" w:cs="Arial"/>
          <w:sz w:val="24"/>
          <w:szCs w:val="24"/>
          <w:lang w:eastAsia="ru-RU"/>
        </w:rPr>
        <w:t xml:space="preserve">Ю.И. </w:t>
      </w:r>
      <w:proofErr w:type="spellStart"/>
      <w:r w:rsidRPr="008C1745">
        <w:rPr>
          <w:rFonts w:ascii="Arial" w:eastAsia="Times New Roman" w:hAnsi="Arial" w:cs="Arial"/>
          <w:sz w:val="24"/>
          <w:szCs w:val="24"/>
          <w:lang w:eastAsia="ru-RU"/>
        </w:rPr>
        <w:t>Лариков</w:t>
      </w:r>
      <w:proofErr w:type="spellEnd"/>
      <w:r w:rsidRPr="008C1745">
        <w:rPr>
          <w:rFonts w:ascii="Arial" w:eastAsia="Times New Roman" w:hAnsi="Arial" w:cs="Arial"/>
          <w:sz w:val="24"/>
          <w:szCs w:val="24"/>
          <w:lang w:eastAsia="ru-RU"/>
        </w:rPr>
        <w:t xml:space="preserve">  </w:t>
      </w:r>
    </w:p>
    <w:p w14:paraId="0E431D6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FCAFFC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E4ADDA0" w14:textId="77777777" w:rsidR="008C1745" w:rsidRDefault="008C1745" w:rsidP="005B0A0E">
      <w:pPr>
        <w:shd w:val="clear" w:color="auto" w:fill="FFFFFF"/>
        <w:spacing w:after="0" w:line="240" w:lineRule="auto"/>
        <w:jc w:val="both"/>
        <w:textAlignment w:val="top"/>
        <w:rPr>
          <w:rFonts w:ascii="Arial" w:eastAsia="Times New Roman" w:hAnsi="Arial" w:cs="Arial"/>
          <w:sz w:val="24"/>
          <w:szCs w:val="24"/>
          <w:lang w:eastAsia="ru-RU"/>
        </w:rPr>
      </w:pPr>
    </w:p>
    <w:p w14:paraId="7ED24D0A" w14:textId="77777777" w:rsidR="008C1745" w:rsidRDefault="008C1745" w:rsidP="005B0A0E">
      <w:pPr>
        <w:shd w:val="clear" w:color="auto" w:fill="FFFFFF"/>
        <w:spacing w:after="0" w:line="240" w:lineRule="auto"/>
        <w:jc w:val="both"/>
        <w:textAlignment w:val="top"/>
        <w:rPr>
          <w:rFonts w:ascii="Arial" w:eastAsia="Times New Roman" w:hAnsi="Arial" w:cs="Arial"/>
          <w:sz w:val="24"/>
          <w:szCs w:val="24"/>
          <w:lang w:eastAsia="ru-RU"/>
        </w:rPr>
      </w:pPr>
    </w:p>
    <w:p w14:paraId="5D489240" w14:textId="77777777" w:rsidR="008C1745" w:rsidRDefault="008C1745" w:rsidP="005B0A0E">
      <w:pPr>
        <w:shd w:val="clear" w:color="auto" w:fill="FFFFFF"/>
        <w:spacing w:after="0" w:line="240" w:lineRule="auto"/>
        <w:jc w:val="both"/>
        <w:textAlignment w:val="top"/>
        <w:rPr>
          <w:rFonts w:ascii="Arial" w:eastAsia="Times New Roman" w:hAnsi="Arial" w:cs="Arial"/>
          <w:sz w:val="24"/>
          <w:szCs w:val="24"/>
          <w:lang w:eastAsia="ru-RU"/>
        </w:rPr>
      </w:pPr>
    </w:p>
    <w:p w14:paraId="07320DFD" w14:textId="77777777" w:rsidR="008C1745" w:rsidRDefault="008C1745" w:rsidP="005B0A0E">
      <w:pPr>
        <w:shd w:val="clear" w:color="auto" w:fill="FFFFFF"/>
        <w:spacing w:after="0" w:line="240" w:lineRule="auto"/>
        <w:jc w:val="both"/>
        <w:textAlignment w:val="top"/>
        <w:rPr>
          <w:rFonts w:ascii="Arial" w:eastAsia="Times New Roman" w:hAnsi="Arial" w:cs="Arial"/>
          <w:sz w:val="24"/>
          <w:szCs w:val="24"/>
          <w:lang w:eastAsia="ru-RU"/>
        </w:rPr>
      </w:pPr>
    </w:p>
    <w:p w14:paraId="406C1E6E" w14:textId="441F7E03" w:rsidR="008C1745" w:rsidRDefault="005B0A0E" w:rsidP="008C1745">
      <w:pPr>
        <w:shd w:val="clear" w:color="auto" w:fill="FFFFFF"/>
        <w:spacing w:after="0" w:line="240" w:lineRule="auto"/>
        <w:jc w:val="right"/>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 xml:space="preserve">Утверждено </w:t>
      </w:r>
    </w:p>
    <w:p w14:paraId="157B7BAD" w14:textId="77777777" w:rsidR="008C1745" w:rsidRDefault="005B0A0E" w:rsidP="008C1745">
      <w:pPr>
        <w:shd w:val="clear" w:color="auto" w:fill="FFFFFF"/>
        <w:spacing w:after="0" w:line="240" w:lineRule="auto"/>
        <w:jc w:val="right"/>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решением Совета депутатов </w:t>
      </w:r>
    </w:p>
    <w:p w14:paraId="047DE878" w14:textId="77777777" w:rsidR="008C1745" w:rsidRDefault="005B0A0E" w:rsidP="008C1745">
      <w:pPr>
        <w:shd w:val="clear" w:color="auto" w:fill="FFFFFF"/>
        <w:spacing w:after="0" w:line="240" w:lineRule="auto"/>
        <w:jc w:val="right"/>
        <w:textAlignment w:val="top"/>
        <w:rPr>
          <w:rFonts w:ascii="Arial" w:eastAsia="Times New Roman" w:hAnsi="Arial" w:cs="Arial"/>
          <w:sz w:val="24"/>
          <w:szCs w:val="24"/>
          <w:lang w:eastAsia="ru-RU"/>
        </w:rPr>
      </w:pP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w:t>
      </w:r>
    </w:p>
    <w:p w14:paraId="172415C6" w14:textId="77777777" w:rsidR="008C1745" w:rsidRDefault="005B0A0E" w:rsidP="008C1745">
      <w:pPr>
        <w:shd w:val="clear" w:color="auto" w:fill="FFFFFF"/>
        <w:spacing w:after="0" w:line="240" w:lineRule="auto"/>
        <w:jc w:val="right"/>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Липецкой области Российской Федерации </w:t>
      </w:r>
    </w:p>
    <w:p w14:paraId="69C38AEC" w14:textId="6D4BFC89" w:rsidR="005B0A0E" w:rsidRPr="008C1745" w:rsidRDefault="005B0A0E" w:rsidP="008C1745">
      <w:pPr>
        <w:shd w:val="clear" w:color="auto" w:fill="FFFFFF"/>
        <w:spacing w:after="0" w:line="240" w:lineRule="auto"/>
        <w:jc w:val="right"/>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от 29.06.2026 № 399</w:t>
      </w:r>
    </w:p>
    <w:p w14:paraId="0DB575D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575DD52"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 xml:space="preserve">Положение "О Лукьяновском территориальном отделе администрации </w:t>
      </w:r>
      <w:proofErr w:type="spellStart"/>
      <w:r w:rsidRPr="008C1745">
        <w:rPr>
          <w:rFonts w:ascii="Arial" w:eastAsia="Times New Roman" w:hAnsi="Arial" w:cs="Arial"/>
          <w:b/>
          <w:bCs/>
          <w:kern w:val="36"/>
          <w:sz w:val="32"/>
          <w:szCs w:val="32"/>
          <w:lang w:eastAsia="ru-RU"/>
        </w:rPr>
        <w:t>Становлянского</w:t>
      </w:r>
      <w:proofErr w:type="spellEnd"/>
      <w:r w:rsidRPr="008C1745">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15B8591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5C3DEFEA"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1. Общие положения</w:t>
      </w:r>
    </w:p>
    <w:p w14:paraId="4F29BED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F8A5DD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1.1. Лукьяновский территориальный отдел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(далее - Территориальный отдел) учрежден в соответствии с Федеральным законом </w:t>
      </w:r>
      <w:hyperlink r:id="rId6" w:history="1">
        <w:r w:rsidRPr="008C1745">
          <w:rPr>
            <w:rFonts w:ascii="Arial" w:eastAsia="Times New Roman" w:hAnsi="Arial" w:cs="Arial"/>
            <w:sz w:val="24"/>
            <w:szCs w:val="24"/>
            <w:lang w:eastAsia="ru-RU"/>
          </w:rPr>
          <w:t>от 6 октября 2003 года № 131-ФЗ</w:t>
        </w:r>
      </w:hyperlink>
      <w:r w:rsidRPr="008C1745">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w:t>
      </w:r>
      <w:hyperlink r:id="rId7" w:history="1">
        <w:r w:rsidRPr="008C1745">
          <w:rPr>
            <w:rFonts w:ascii="Arial" w:eastAsia="Times New Roman" w:hAnsi="Arial" w:cs="Arial"/>
            <w:sz w:val="24"/>
            <w:szCs w:val="24"/>
            <w:lang w:eastAsia="ru-RU"/>
          </w:rPr>
          <w:t>от 2 февраля 2026 № 369</w:t>
        </w:r>
      </w:hyperlink>
      <w:r w:rsidRPr="008C1745">
        <w:rPr>
          <w:rFonts w:ascii="Arial" w:eastAsia="Times New Roman" w:hAnsi="Arial" w:cs="Arial"/>
          <w:sz w:val="24"/>
          <w:szCs w:val="24"/>
          <w:lang w:eastAsia="ru-RU"/>
        </w:rPr>
        <w:t xml:space="preserve"> "О внесении изменений в Структуру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w:t>
      </w:r>
    </w:p>
    <w:p w14:paraId="4A3E31D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1.2. Территориальный отдел является территориальным органом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(далее - администрация округа), осуществляющим реализацию отдельных полномочий по решению вопросов местного значения и иных управленческих полномочий в пределах, установленных разделом 3 настоящего Положения "О Лукьяновском территориальном отделе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(далее - Положение), на территории, определенной пунктом 1.3 настоящего Положения.</w:t>
      </w:r>
    </w:p>
    <w:p w14:paraId="4F0A8B7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1.3. Деятельность Территориального отдела осуществляется в отношении следующих населенных пунктов: деревня Журавлёвка, деревня </w:t>
      </w:r>
      <w:proofErr w:type="spellStart"/>
      <w:r w:rsidRPr="008C1745">
        <w:rPr>
          <w:rFonts w:ascii="Arial" w:eastAsia="Times New Roman" w:hAnsi="Arial" w:cs="Arial"/>
          <w:sz w:val="24"/>
          <w:szCs w:val="24"/>
          <w:lang w:eastAsia="ru-RU"/>
        </w:rPr>
        <w:t>Коляевка</w:t>
      </w:r>
      <w:proofErr w:type="spellEnd"/>
      <w:r w:rsidRPr="008C1745">
        <w:rPr>
          <w:rFonts w:ascii="Arial" w:eastAsia="Times New Roman" w:hAnsi="Arial" w:cs="Arial"/>
          <w:sz w:val="24"/>
          <w:szCs w:val="24"/>
          <w:lang w:eastAsia="ru-RU"/>
        </w:rPr>
        <w:t xml:space="preserve">, деревня </w:t>
      </w:r>
      <w:proofErr w:type="spellStart"/>
      <w:r w:rsidRPr="008C1745">
        <w:rPr>
          <w:rFonts w:ascii="Arial" w:eastAsia="Times New Roman" w:hAnsi="Arial" w:cs="Arial"/>
          <w:sz w:val="24"/>
          <w:szCs w:val="24"/>
          <w:lang w:eastAsia="ru-RU"/>
        </w:rPr>
        <w:t>Кропотово-Лермонтово</w:t>
      </w:r>
      <w:proofErr w:type="spellEnd"/>
      <w:r w:rsidRPr="008C1745">
        <w:rPr>
          <w:rFonts w:ascii="Arial" w:eastAsia="Times New Roman" w:hAnsi="Arial" w:cs="Arial"/>
          <w:sz w:val="24"/>
          <w:szCs w:val="24"/>
          <w:lang w:eastAsia="ru-RU"/>
        </w:rPr>
        <w:t xml:space="preserve">, деревня Липовка, деревня </w:t>
      </w:r>
      <w:proofErr w:type="spellStart"/>
      <w:r w:rsidRPr="008C1745">
        <w:rPr>
          <w:rFonts w:ascii="Arial" w:eastAsia="Times New Roman" w:hAnsi="Arial" w:cs="Arial"/>
          <w:sz w:val="24"/>
          <w:szCs w:val="24"/>
          <w:lang w:eastAsia="ru-RU"/>
        </w:rPr>
        <w:t>Лукьяновка</w:t>
      </w:r>
      <w:proofErr w:type="spellEnd"/>
      <w:r w:rsidRPr="008C1745">
        <w:rPr>
          <w:rFonts w:ascii="Arial" w:eastAsia="Times New Roman" w:hAnsi="Arial" w:cs="Arial"/>
          <w:sz w:val="24"/>
          <w:szCs w:val="24"/>
          <w:lang w:eastAsia="ru-RU"/>
        </w:rPr>
        <w:t xml:space="preserve">, деревня </w:t>
      </w:r>
      <w:proofErr w:type="spellStart"/>
      <w:r w:rsidRPr="008C1745">
        <w:rPr>
          <w:rFonts w:ascii="Arial" w:eastAsia="Times New Roman" w:hAnsi="Arial" w:cs="Arial"/>
          <w:sz w:val="24"/>
          <w:szCs w:val="24"/>
          <w:lang w:eastAsia="ru-RU"/>
        </w:rPr>
        <w:t>Мценка</w:t>
      </w:r>
      <w:proofErr w:type="spellEnd"/>
      <w:r w:rsidRPr="008C1745">
        <w:rPr>
          <w:rFonts w:ascii="Arial" w:eastAsia="Times New Roman" w:hAnsi="Arial" w:cs="Arial"/>
          <w:sz w:val="24"/>
          <w:szCs w:val="24"/>
          <w:lang w:eastAsia="ru-RU"/>
        </w:rPr>
        <w:t xml:space="preserve">, деревня Новосёлки, деревня </w:t>
      </w:r>
      <w:proofErr w:type="spellStart"/>
      <w:r w:rsidRPr="008C1745">
        <w:rPr>
          <w:rFonts w:ascii="Arial" w:eastAsia="Times New Roman" w:hAnsi="Arial" w:cs="Arial"/>
          <w:sz w:val="24"/>
          <w:szCs w:val="24"/>
          <w:lang w:eastAsia="ru-RU"/>
        </w:rPr>
        <w:t>Реневка</w:t>
      </w:r>
      <w:proofErr w:type="spellEnd"/>
      <w:r w:rsidRPr="008C1745">
        <w:rPr>
          <w:rFonts w:ascii="Arial" w:eastAsia="Times New Roman" w:hAnsi="Arial" w:cs="Arial"/>
          <w:sz w:val="24"/>
          <w:szCs w:val="24"/>
          <w:lang w:eastAsia="ru-RU"/>
        </w:rPr>
        <w:t xml:space="preserve">, деревня Чернолесье, ж.-д. ст. </w:t>
      </w:r>
      <w:proofErr w:type="spellStart"/>
      <w:r w:rsidRPr="008C1745">
        <w:rPr>
          <w:rFonts w:ascii="Arial" w:eastAsia="Times New Roman" w:hAnsi="Arial" w:cs="Arial"/>
          <w:sz w:val="24"/>
          <w:szCs w:val="24"/>
          <w:lang w:eastAsia="ru-RU"/>
        </w:rPr>
        <w:t>Бабарыкино</w:t>
      </w:r>
      <w:proofErr w:type="spellEnd"/>
      <w:r w:rsidRPr="008C1745">
        <w:rPr>
          <w:rFonts w:ascii="Arial" w:eastAsia="Times New Roman" w:hAnsi="Arial" w:cs="Arial"/>
          <w:sz w:val="24"/>
          <w:szCs w:val="24"/>
          <w:lang w:eastAsia="ru-RU"/>
        </w:rPr>
        <w:t xml:space="preserve">, деревня </w:t>
      </w:r>
      <w:proofErr w:type="spellStart"/>
      <w:r w:rsidRPr="008C1745">
        <w:rPr>
          <w:rFonts w:ascii="Arial" w:eastAsia="Times New Roman" w:hAnsi="Arial" w:cs="Arial"/>
          <w:sz w:val="24"/>
          <w:szCs w:val="24"/>
          <w:lang w:eastAsia="ru-RU"/>
        </w:rPr>
        <w:t>Новиково</w:t>
      </w:r>
      <w:proofErr w:type="spellEnd"/>
      <w:r w:rsidRPr="008C1745">
        <w:rPr>
          <w:rFonts w:ascii="Arial" w:eastAsia="Times New Roman" w:hAnsi="Arial" w:cs="Arial"/>
          <w:sz w:val="24"/>
          <w:szCs w:val="24"/>
          <w:lang w:eastAsia="ru-RU"/>
        </w:rPr>
        <w:t xml:space="preserve">, деревня Огневка, деревня Озерки, деревня Плоты, поселок Светлый, деревня </w:t>
      </w:r>
      <w:proofErr w:type="spellStart"/>
      <w:r w:rsidRPr="008C1745">
        <w:rPr>
          <w:rFonts w:ascii="Arial" w:eastAsia="Times New Roman" w:hAnsi="Arial" w:cs="Arial"/>
          <w:sz w:val="24"/>
          <w:szCs w:val="24"/>
          <w:lang w:eastAsia="ru-RU"/>
        </w:rPr>
        <w:t>Лаухино</w:t>
      </w:r>
      <w:proofErr w:type="spellEnd"/>
      <w:r w:rsidRPr="008C1745">
        <w:rPr>
          <w:rFonts w:ascii="Arial" w:eastAsia="Times New Roman" w:hAnsi="Arial" w:cs="Arial"/>
          <w:sz w:val="24"/>
          <w:szCs w:val="24"/>
          <w:lang w:eastAsia="ru-RU"/>
        </w:rPr>
        <w:t>, село Грунин Воргол.</w:t>
      </w:r>
    </w:p>
    <w:p w14:paraId="62958BA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1.4. Учредителем Территориального отдела является администрация округа.</w:t>
      </w:r>
    </w:p>
    <w:p w14:paraId="1E1B78A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1.5. Территориальный отдел в своей деятельности руководствуется Конституцией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Липецкой области, областными законами, иными нормативными правовыми актами Липецкой области, Уставом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иными муниципальными правовыми актами и настоящим Положением.</w:t>
      </w:r>
    </w:p>
    <w:p w14:paraId="1EF1A47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1.6. Полное наименование юридического лица: Лукьяновский территориальный отдел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w:t>
      </w:r>
    </w:p>
    <w:p w14:paraId="373E7F3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 xml:space="preserve">Сокращенное наименование юридического лица: Лукьяновский территориальный отдел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73A2ED4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1.7. Территориальный отдел наделен правами юридического лица, является муниципальным казенным учреждением, имеет самостоятельную бюджетную смету, лицевой счет в органах казначейства, печать, бланк и штампы со своим наименованием, может заключать договоры с представителями и организациями, гражданами по вопросам своей деятельности, осуществлять другие действия в пределах полномочий, установленных настоящим Положением.</w:t>
      </w:r>
    </w:p>
    <w:p w14:paraId="4C7541D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1.8. Территориальный отдел подотчетен главе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496AA8F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1.9. Финансирование расходов на содержание Территориального отдела осуществляется за счет средств бюджета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в пределах выделенных на эти цели ассигнований.</w:t>
      </w:r>
    </w:p>
    <w:p w14:paraId="1BE20FB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1.10. Территориальный отдел в соответствии с федеральным, областным законодательством и правовыми актами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имеет право открывать счета в Федеральном казначействе России.</w:t>
      </w:r>
    </w:p>
    <w:p w14:paraId="4A81811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1.11. Территориальный отдел может от своего имени приобретать и осуществлять имущественные и </w:t>
      </w:r>
      <w:proofErr w:type="gramStart"/>
      <w:r w:rsidRPr="008C1745">
        <w:rPr>
          <w:rFonts w:ascii="Arial" w:eastAsia="Times New Roman" w:hAnsi="Arial" w:cs="Arial"/>
          <w:sz w:val="24"/>
          <w:szCs w:val="24"/>
          <w:lang w:eastAsia="ru-RU"/>
        </w:rPr>
        <w:t>личные неимущественные права</w:t>
      </w:r>
      <w:proofErr w:type="gramEnd"/>
      <w:r w:rsidRPr="008C1745">
        <w:rPr>
          <w:rFonts w:ascii="Arial" w:eastAsia="Times New Roman" w:hAnsi="Arial" w:cs="Arial"/>
          <w:sz w:val="24"/>
          <w:szCs w:val="24"/>
          <w:lang w:eastAsia="ru-RU"/>
        </w:rPr>
        <w:t xml:space="preserve"> и обязанности, осуществляет полномочия субъекта права оперативного управления в отношении муниципального и государственного имущества, числящегося на его балансе.</w:t>
      </w:r>
    </w:p>
    <w:p w14:paraId="6543717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1.12. Территориальный отдел осуществляет свою деятельность как непосредственно, так и во взаимодействии с другими отраслевыми (функциональными) и территориальными органами администрации округа, иными организациями, юридическими и физическими лицами.</w:t>
      </w:r>
    </w:p>
    <w:p w14:paraId="67645E4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1.13. Территориальный отдел вправе в пределах своих полномочий выступать от своего имени в суде истцом и ответчиком, вступать в правоотношения с другими физическими и юридическими лицами в соответствии с действующим законодательством Российской Федерации.</w:t>
      </w:r>
    </w:p>
    <w:p w14:paraId="1080F22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1.14. Место нахождения Отдела: Липецкая область, </w:t>
      </w:r>
      <w:proofErr w:type="spellStart"/>
      <w:r w:rsidRPr="008C1745">
        <w:rPr>
          <w:rFonts w:ascii="Arial" w:eastAsia="Times New Roman" w:hAnsi="Arial" w:cs="Arial"/>
          <w:sz w:val="24"/>
          <w:szCs w:val="24"/>
          <w:lang w:eastAsia="ru-RU"/>
        </w:rPr>
        <w:t>Становлянский</w:t>
      </w:r>
      <w:proofErr w:type="spellEnd"/>
      <w:r w:rsidRPr="008C1745">
        <w:rPr>
          <w:rFonts w:ascii="Arial" w:eastAsia="Times New Roman" w:hAnsi="Arial" w:cs="Arial"/>
          <w:sz w:val="24"/>
          <w:szCs w:val="24"/>
          <w:lang w:eastAsia="ru-RU"/>
        </w:rPr>
        <w:t xml:space="preserve"> округ, деревня </w:t>
      </w:r>
      <w:proofErr w:type="spellStart"/>
      <w:r w:rsidRPr="008C1745">
        <w:rPr>
          <w:rFonts w:ascii="Arial" w:eastAsia="Times New Roman" w:hAnsi="Arial" w:cs="Arial"/>
          <w:sz w:val="24"/>
          <w:szCs w:val="24"/>
          <w:lang w:eastAsia="ru-RU"/>
        </w:rPr>
        <w:t>Лукьяновка</w:t>
      </w:r>
      <w:proofErr w:type="spellEnd"/>
      <w:r w:rsidRPr="008C1745">
        <w:rPr>
          <w:rFonts w:ascii="Arial" w:eastAsia="Times New Roman" w:hAnsi="Arial" w:cs="Arial"/>
          <w:sz w:val="24"/>
          <w:szCs w:val="24"/>
          <w:lang w:eastAsia="ru-RU"/>
        </w:rPr>
        <w:t>.</w:t>
      </w:r>
    </w:p>
    <w:p w14:paraId="3DD5A1E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Юридический адрес Отдела: 399700, Российская Федерация, Липецкая область, </w:t>
      </w:r>
      <w:proofErr w:type="spellStart"/>
      <w:r w:rsidRPr="008C1745">
        <w:rPr>
          <w:rFonts w:ascii="Arial" w:eastAsia="Times New Roman" w:hAnsi="Arial" w:cs="Arial"/>
          <w:sz w:val="24"/>
          <w:szCs w:val="24"/>
          <w:lang w:eastAsia="ru-RU"/>
        </w:rPr>
        <w:t>Становлянский</w:t>
      </w:r>
      <w:proofErr w:type="spellEnd"/>
      <w:r w:rsidRPr="008C1745">
        <w:rPr>
          <w:rFonts w:ascii="Arial" w:eastAsia="Times New Roman" w:hAnsi="Arial" w:cs="Arial"/>
          <w:sz w:val="24"/>
          <w:szCs w:val="24"/>
          <w:lang w:eastAsia="ru-RU"/>
        </w:rPr>
        <w:t xml:space="preserve"> округ, деревня </w:t>
      </w:r>
      <w:proofErr w:type="spellStart"/>
      <w:r w:rsidRPr="008C1745">
        <w:rPr>
          <w:rFonts w:ascii="Arial" w:eastAsia="Times New Roman" w:hAnsi="Arial" w:cs="Arial"/>
          <w:sz w:val="24"/>
          <w:szCs w:val="24"/>
          <w:lang w:eastAsia="ru-RU"/>
        </w:rPr>
        <w:t>Лукьяновка</w:t>
      </w:r>
      <w:proofErr w:type="spellEnd"/>
      <w:r w:rsidRPr="008C1745">
        <w:rPr>
          <w:rFonts w:ascii="Arial" w:eastAsia="Times New Roman" w:hAnsi="Arial" w:cs="Arial"/>
          <w:sz w:val="24"/>
          <w:szCs w:val="24"/>
          <w:lang w:eastAsia="ru-RU"/>
        </w:rPr>
        <w:t>, улица Центральная, дом 17.</w:t>
      </w:r>
    </w:p>
    <w:p w14:paraId="47B0BA1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61DFCD69"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2. Цели и задачи Территориального отдела</w:t>
      </w:r>
    </w:p>
    <w:p w14:paraId="61D812C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95644A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2.1. Основными целями деятельности Территориального отдела являются:</w:t>
      </w:r>
    </w:p>
    <w:p w14:paraId="3D93752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организация работы с населением, проживающим на подведомственной территории;</w:t>
      </w:r>
    </w:p>
    <w:p w14:paraId="5D0260D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осуществление полномочий по созданию благоприятных условий жизнедеятельности и удовлетворение потребностей населения на подведомственной территории;</w:t>
      </w:r>
    </w:p>
    <w:p w14:paraId="3F4AD64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обеспечение и контроль за реализацией основных направлений социально-экономической политики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w:t>
      </w:r>
    </w:p>
    <w:p w14:paraId="350A388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2.2. Основными задачами Территориального отдела являются:</w:t>
      </w:r>
    </w:p>
    <w:p w14:paraId="642786B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реализация функций, закрепленных за Территориальным отделом, указанных в разделе 3 настоящего Положения;</w:t>
      </w:r>
    </w:p>
    <w:p w14:paraId="5B689F2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2) обеспечение прав граждан на участие в решении вопросов местного значения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w:t>
      </w:r>
    </w:p>
    <w:p w14:paraId="57AE989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602101F8"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3. Функции Территориального отдела</w:t>
      </w:r>
    </w:p>
    <w:p w14:paraId="6D555F8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7F3DE4F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3.1. В целях создания условий для организации досуга и обеспечения жителей услугами организаций культуры:</w:t>
      </w:r>
    </w:p>
    <w:p w14:paraId="04853FA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 участвует в планировании, организации и проведении культурно-массовых и спортивных мероприятий путем направления предложений в отдел культуры, спорта и молодежной политики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для включения в план их проведения, взаимодействует с организациями различных форм собственности в целях развития культурного пространства на подведомственной территории;</w:t>
      </w:r>
    </w:p>
    <w:p w14:paraId="06E8C45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участвует в работе по сохранению, возрождению и развитию народных художественных промыслов на подведомственной территории;</w:t>
      </w:r>
    </w:p>
    <w:p w14:paraId="2AC1E89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участвует в работе по сохранению, использованию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на подведомственной территории;</w:t>
      </w:r>
    </w:p>
    <w:p w14:paraId="6C03F92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создает условия для развития туризма.</w:t>
      </w:r>
    </w:p>
    <w:p w14:paraId="6F79943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3.2. В целях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14:paraId="263826C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 участвует в планировании, организации и проведении спортивных мероприятий путем направления предложений в отдел культуры, спорта и молодежной политики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для включения в план их проведения;</w:t>
      </w:r>
    </w:p>
    <w:p w14:paraId="533357B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содействует в обустройстве спортивных площадок, иных спортивных сооружений во дворах жилых домов, на территориях со свободным доступом.</w:t>
      </w:r>
    </w:p>
    <w:p w14:paraId="73B8B14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организует работу по вовлечению и пропаганде населения для участия в Всероссийском физкультурно-спортивного комплексе "Готов к Труду и Обороне" (далее - ВФСК "ГТО") на подведомственной территории.</w:t>
      </w:r>
    </w:p>
    <w:p w14:paraId="0F764B5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3.3. В целях организации и проведения мероприятий по работе с детьми и молодежью:</w:t>
      </w:r>
    </w:p>
    <w:p w14:paraId="4835DC6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 </w:t>
      </w:r>
      <w:r w:rsidRPr="008C1745">
        <w:rPr>
          <w:rFonts w:ascii="Arial" w:eastAsia="Times New Roman" w:hAnsi="Arial" w:cs="Arial"/>
          <w:sz w:val="24"/>
          <w:szCs w:val="24"/>
          <w:shd w:val="clear" w:color="auto" w:fill="FFFFFF"/>
          <w:lang w:eastAsia="ru-RU"/>
        </w:rPr>
        <w:t>участвует в организации и проведении мероприятий для детей и молодежи путем направления предложений в уполномоченное подразделение для включения в план их проведения</w:t>
      </w:r>
      <w:r w:rsidRPr="008C1745">
        <w:rPr>
          <w:rFonts w:ascii="Arial" w:eastAsia="Times New Roman" w:hAnsi="Arial" w:cs="Arial"/>
          <w:sz w:val="24"/>
          <w:szCs w:val="24"/>
          <w:lang w:eastAsia="ru-RU"/>
        </w:rPr>
        <w:t>;</w:t>
      </w:r>
    </w:p>
    <w:p w14:paraId="5555C01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осуществляет организационную и информационную поддержку молодежных общественных объединений;</w:t>
      </w:r>
    </w:p>
    <w:p w14:paraId="55B7670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взаимодействует с образовательными организациями по вопросам организации и проведения мероприятий с детьми и молодежью;</w:t>
      </w:r>
    </w:p>
    <w:p w14:paraId="77F78F1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4) организует участие представителей молодежи в мероприятиях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в сфере молодежной политики.</w:t>
      </w:r>
    </w:p>
    <w:p w14:paraId="6F395D9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3.4. В целях организации в реализации мероприятий, направленных на социальную поддержку населения:</w:t>
      </w:r>
    </w:p>
    <w:p w14:paraId="06C93E6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обеспечивает условия по оказанию медицинского и социального обслуживания населения, предоставления мер социальной защиты и поддержки;</w:t>
      </w:r>
    </w:p>
    <w:p w14:paraId="716BE4A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предоставляет информацию, необходимую для ведения учета ветеранов войны и труда, многодетных семей, неблагополучных семей, инвалидов в орган, осуществляющий учет указанных категорий лиц;</w:t>
      </w:r>
    </w:p>
    <w:p w14:paraId="533103A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осуществляет подготовку характеристик граждан, проживающих на подведомственной территории, выдачу справок населению;</w:t>
      </w:r>
    </w:p>
    <w:p w14:paraId="1A664E6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4) организует участие граждан в мероприятиях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Липецкой области в сфере социальной политики (форумах, конкурсах, акциях);</w:t>
      </w:r>
    </w:p>
    <w:p w14:paraId="61DB71E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взаимодействует с комиссией по делам несовершеннолетних и защите их прав в работе с неблагополучными семьями и по профилактике правонарушений несовершеннолетних и защите их прав;</w:t>
      </w:r>
    </w:p>
    <w:p w14:paraId="3AACAD1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6) взаимодействует с отделом опеки и попечительства по вопросу своевременного выявления и оформления под опеку детей-сирот и детей, оставшихся без попечения родителей;</w:t>
      </w:r>
    </w:p>
    <w:p w14:paraId="0D7A0C5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участвует в осуществлении деятельности по опеке и попечительству в части взаимодействия с опекунами, оказывает содействие в обследовании жилищно-бытовых условий семей, находящихся под опекой, или семей, находящихся в трудной жизненной ситуации;</w:t>
      </w:r>
    </w:p>
    <w:p w14:paraId="1E3891D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оказывает содействие в выполнении мероприятий по обеспечению жителей на подведомственной территории услугами связи, общественного питания, торговли и бытового обслуживания, почтовой связи, аптечной сети;</w:t>
      </w:r>
    </w:p>
    <w:p w14:paraId="7B40BBD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9) участвует в организации увековечения памяти ветеранов ВОВ, локальных конфликтов, почетных граждан, выдающихся деятелей Отечества и знаменитых земляков в </w:t>
      </w:r>
      <w:proofErr w:type="spellStart"/>
      <w:r w:rsidRPr="008C1745">
        <w:rPr>
          <w:rFonts w:ascii="Arial" w:eastAsia="Times New Roman" w:hAnsi="Arial" w:cs="Arial"/>
          <w:sz w:val="24"/>
          <w:szCs w:val="24"/>
          <w:lang w:eastAsia="ru-RU"/>
        </w:rPr>
        <w:t>Становлянском</w:t>
      </w:r>
      <w:proofErr w:type="spellEnd"/>
      <w:r w:rsidRPr="008C1745">
        <w:rPr>
          <w:rFonts w:ascii="Arial" w:eastAsia="Times New Roman" w:hAnsi="Arial" w:cs="Arial"/>
          <w:sz w:val="24"/>
          <w:szCs w:val="24"/>
          <w:lang w:eastAsia="ru-RU"/>
        </w:rPr>
        <w:t xml:space="preserve"> муниципальном округе Липецкой области Российской Федерации.</w:t>
      </w:r>
    </w:p>
    <w:p w14:paraId="7D72871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3.5. В рамках участия в реализации мероприятий, направленных на развитие институтов гражданского общества:</w:t>
      </w:r>
    </w:p>
    <w:p w14:paraId="2DB627F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взаимодействует с ячейками местных отделений общественных организаций ветеранов и инвалидов по вопросам их уставной деятельности;</w:t>
      </w:r>
    </w:p>
    <w:p w14:paraId="4027429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содействует созданию органов территориального общественного самоуправления, взаимодействует с органами территориального общественного самоуправления, общественными и иными некоммерческими организациями, религиозными объединениями, осуществляющими деятельность на подведомственной территории, по вопросам, отнесенным к компетенции Территориального отдела;</w:t>
      </w:r>
    </w:p>
    <w:p w14:paraId="3D33306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содействует с общественными организациями, осуществляющими свою деятельность на подведомственной территории, в реализации социально-значимых проектов;</w:t>
      </w:r>
    </w:p>
    <w:p w14:paraId="6FD43E5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участвует в создании и организации деятельности института старост;</w:t>
      </w:r>
    </w:p>
    <w:p w14:paraId="3C69BEB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осуществляет мониторинг общественного мнения, прогнозирует возможное обострение социальной напряженности, принимает профилактические меры по предупреждению конфликтов;</w:t>
      </w:r>
    </w:p>
    <w:p w14:paraId="3FC75F2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6) оказывает содействие депутатам Совета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избирательным комиссиям, комиссиям референдума в проведении на подведомственной территории референдумов, выборов должностных лиц, органов государственной власти и местного самоуправления.</w:t>
      </w:r>
    </w:p>
    <w:p w14:paraId="5E9A5D1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3.6. В рамках участия в реализации мероприятий, направленных на комплексное развитие подведомственной территории:</w:t>
      </w:r>
    </w:p>
    <w:p w14:paraId="62F23A3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1) вносит предложения по разработке программных документов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нацеленных на социально-экономические развитие территории (стратегий, программ, планов и т.п.);</w:t>
      </w:r>
    </w:p>
    <w:p w14:paraId="01AFF0F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осуществляет реализацию мероприятий, направленных на комплексное развитие подведомственной территории;</w:t>
      </w:r>
    </w:p>
    <w:p w14:paraId="55BB711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контролирует качество и своевременность работ, проводимых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12EF79C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участвует в работе комиссии по приёмке выполненных работ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081E69C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организует реализацию инициативных проектов на подведомственной территории.</w:t>
      </w:r>
    </w:p>
    <w:p w14:paraId="11CDE06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3.7. В сфере градостроительной деятельности и земельных отношений в пределах полномочий, установленных законодательством:</w:t>
      </w:r>
    </w:p>
    <w:p w14:paraId="222582D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1) дает рекомендации и пояснения при принятии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141A36C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2) участвует в осмотре зданий, сооружений и по его результатам участвует в выдачи рекомендаций об устранении выявленных нарушений в ходе таких осмотров, в порядке, установленном Советом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4CB3FF4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3.8. В целях присвоения адресов объектам адресации, наименований элементам улично-дорожной сети и элементам планировочной структуры:</w:t>
      </w:r>
    </w:p>
    <w:p w14:paraId="30552D3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присваивает адреса объектам адресации, проводит изменение, аннулирование адресов;</w:t>
      </w:r>
    </w:p>
    <w:p w14:paraId="4EB4A2C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присваивает наименования элементам планировочной структуры, проводит изменение, аннулирование таких наименований;</w:t>
      </w:r>
    </w:p>
    <w:p w14:paraId="02D643B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осуществляет размещение информации в государственном адресном реестре.</w:t>
      </w:r>
    </w:p>
    <w:p w14:paraId="70F010D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3.9. В целях организации электро- тепло- газо- и водоснабжения населения, водоотведения, снабжения населения топливом в пределах полномочий, установленных законодательством:</w:t>
      </w:r>
    </w:p>
    <w:p w14:paraId="44C276F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вносит предложения для включения в сводный план мероприятий по подготовке объектов топливно-энергетического и жилищно-коммунального комплекса для работы в осенне-зимнем (отопительном) периоде;</w:t>
      </w:r>
    </w:p>
    <w:p w14:paraId="735A224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2) обеспечивает информирование уполномоченных подразделений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Липецкой области об аварийных, экстренных ситуациях в сфере организации электро- тепло- газо- и водоснабжения населения, возникающих на подведомственной территории;</w:t>
      </w:r>
    </w:p>
    <w:p w14:paraId="63E16A4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оказывает содействие в организации ремонтов объектов коммунальной инфраструктуры;</w:t>
      </w:r>
    </w:p>
    <w:p w14:paraId="59B8503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участвует в организации ликвидации аварий на объектах муниципальной собственности;</w:t>
      </w:r>
    </w:p>
    <w:p w14:paraId="0EE9F69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взаимодействуют с поставщиками электроэнергии при возникновении аварий на электрических сетях;</w:t>
      </w:r>
    </w:p>
    <w:p w14:paraId="40A5E9E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информирует жителей, проживающих на подведомственной территории, и организации о сроках ограничений (прекращения) оказания жилищно-коммунальной услуги и принимаемых мерах по устранению аварий;</w:t>
      </w:r>
    </w:p>
    <w:p w14:paraId="380C189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43183D7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3.10. В целях обеспечения нуждающихся в жилых помещениях малоимущих граждан жилыми помещениями, организации строительства и содержания муниципального жилищного фонда:</w:t>
      </w:r>
    </w:p>
    <w:p w14:paraId="13FB95B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участвует в комиссиях в установленном порядке для оценки и обследования помещений в целях признания их жилыми помещениями, жилых помещений - пригодными (непригодным) для проживания граждан, многоквартирных домов - аварийным и подлежащим сносу или реконструкции, а также жилых помещений и домов всех форм собственности;</w:t>
      </w:r>
    </w:p>
    <w:p w14:paraId="35AB54E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2) участвует в подготовке конкурсной документации для проведения открытого конкурса по отбору управляющих организаций на право управления многоквартирными домами;</w:t>
      </w:r>
    </w:p>
    <w:p w14:paraId="08E4664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организует проведение общих собраний собственников жилых помещений в многоквартирных домах от имени администрации округа в случаях, установленных законодательством;</w:t>
      </w:r>
    </w:p>
    <w:p w14:paraId="3D34752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информирует уполномоченное подразделение администрации округа о проводимых общих собраниях собственников жилых помещений на подведомственной территории, а также о перечне вопросов, поставленных перед такими собраниями;</w:t>
      </w:r>
    </w:p>
    <w:p w14:paraId="207F3E5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участвует от имени администрации округа в проведении общих собраний собственников жилых помещений на подведомственной территории;</w:t>
      </w:r>
    </w:p>
    <w:p w14:paraId="4C86B1D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принимает, проводит первичную проверку правильности и комплектности заявлений и документов для заключения договоров социального найма, специализированного найма, обеспечивает их передачу в уполномоченный орган администрации округа;</w:t>
      </w:r>
    </w:p>
    <w:p w14:paraId="666288E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7) </w:t>
      </w:r>
      <w:r w:rsidRPr="008C1745">
        <w:rPr>
          <w:rFonts w:ascii="Arial" w:eastAsia="Times New Roman" w:hAnsi="Arial" w:cs="Arial"/>
          <w:sz w:val="24"/>
          <w:szCs w:val="24"/>
          <w:shd w:val="clear" w:color="auto" w:fill="FFFFFF"/>
          <w:lang w:eastAsia="ru-RU"/>
        </w:rPr>
        <w:t>оказывает содействие уполномоченному подразделению (должностному лицу) администрации округа в осуществлении муниципального жилищного контроля</w:t>
      </w:r>
      <w:r w:rsidRPr="008C1745">
        <w:rPr>
          <w:rFonts w:ascii="Arial" w:eastAsia="Times New Roman" w:hAnsi="Arial" w:cs="Arial"/>
          <w:sz w:val="24"/>
          <w:szCs w:val="24"/>
          <w:lang w:eastAsia="ru-RU"/>
        </w:rPr>
        <w:t>.</w:t>
      </w:r>
    </w:p>
    <w:p w14:paraId="6D2C194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3.11. В рамках участия в работе с населением в сфере земельного законодательства и имущественных отношений:</w:t>
      </w:r>
    </w:p>
    <w:p w14:paraId="4FD1CA0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информирует уполномоченный орган администрации округа, осуществляющий функции управления в сфере земельных отношений, о нарушениях земельного законодательства на подведомственной территории;</w:t>
      </w:r>
    </w:p>
    <w:p w14:paraId="3E411CE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вносит предложения по подбору земельных участков в целях реализации инвестиционных проектов на подведомственной территории;</w:t>
      </w:r>
    </w:p>
    <w:p w14:paraId="62FDBA8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выявляет бесхозяйное недвижимое имущество на подведомственной территории, в том числе бесхозяйные объекты тепловых, газовых сетей и сетей электроснабжения, водоснабжения и водоотведения, автомобильных дорог, внутриквартальных проездов, сетей ливневой канализации, сетей наружного освещения и направляет информацию о выявленных объектах в уполномоченный орган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3AE8CDB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4) осуществляет работу: по ведению </w:t>
      </w:r>
      <w:proofErr w:type="spellStart"/>
      <w:r w:rsidRPr="008C1745">
        <w:rPr>
          <w:rFonts w:ascii="Arial" w:eastAsia="Times New Roman" w:hAnsi="Arial" w:cs="Arial"/>
          <w:sz w:val="24"/>
          <w:szCs w:val="24"/>
          <w:lang w:eastAsia="ru-RU"/>
        </w:rPr>
        <w:t>похозяйственного</w:t>
      </w:r>
      <w:proofErr w:type="spellEnd"/>
      <w:r w:rsidRPr="008C1745">
        <w:rPr>
          <w:rFonts w:ascii="Arial" w:eastAsia="Times New Roman" w:hAnsi="Arial" w:cs="Arial"/>
          <w:sz w:val="24"/>
          <w:szCs w:val="24"/>
          <w:lang w:eastAsia="ru-RU"/>
        </w:rPr>
        <w:t xml:space="preserve"> учёта, выдаче населению справок и выписок из </w:t>
      </w:r>
      <w:proofErr w:type="spellStart"/>
      <w:r w:rsidRPr="008C1745">
        <w:rPr>
          <w:rFonts w:ascii="Arial" w:eastAsia="Times New Roman" w:hAnsi="Arial" w:cs="Arial"/>
          <w:sz w:val="24"/>
          <w:szCs w:val="24"/>
          <w:lang w:eastAsia="ru-RU"/>
        </w:rPr>
        <w:t>похозяйственных</w:t>
      </w:r>
      <w:proofErr w:type="spellEnd"/>
      <w:r w:rsidRPr="008C1745">
        <w:rPr>
          <w:rFonts w:ascii="Arial" w:eastAsia="Times New Roman" w:hAnsi="Arial" w:cs="Arial"/>
          <w:sz w:val="24"/>
          <w:szCs w:val="24"/>
          <w:lang w:eastAsia="ru-RU"/>
        </w:rPr>
        <w:t xml:space="preserve"> книг в соответствии с Федеральным законом </w:t>
      </w:r>
      <w:hyperlink r:id="rId8" w:history="1">
        <w:r w:rsidRPr="008C1745">
          <w:rPr>
            <w:rFonts w:ascii="Arial" w:eastAsia="Times New Roman" w:hAnsi="Arial" w:cs="Arial"/>
            <w:sz w:val="24"/>
            <w:szCs w:val="24"/>
            <w:lang w:eastAsia="ru-RU"/>
          </w:rPr>
          <w:t>от 7 июля 2003 года № 112-ФЗ</w:t>
        </w:r>
      </w:hyperlink>
      <w:r w:rsidRPr="008C1745">
        <w:rPr>
          <w:rFonts w:ascii="Arial" w:eastAsia="Times New Roman" w:hAnsi="Arial" w:cs="Arial"/>
          <w:sz w:val="24"/>
          <w:szCs w:val="24"/>
          <w:lang w:eastAsia="ru-RU"/>
        </w:rPr>
        <w:t xml:space="preserve"> "О личном подсобном хозяйстве";</w:t>
      </w:r>
    </w:p>
    <w:p w14:paraId="1029B49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принимает заявления о регистрации по месту жительства и по месту пребывания в муниципальном жилищном фонде, обеспечивает их прием, передачу, хранение;</w:t>
      </w:r>
    </w:p>
    <w:p w14:paraId="2B00B72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является инициатором публичных слушаний по вопросам о предоставлении разрешений на отклонение от предельных параметров разрешенного строительства;</w:t>
      </w:r>
    </w:p>
    <w:p w14:paraId="5580226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обеспечивает в случае необходимости уполномоченный орган администрации округа фото- и видеоматериалами в отношении имущества округа, расположенного на подведомственной территории;</w:t>
      </w:r>
    </w:p>
    <w:p w14:paraId="2FB46FD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осуществляет сбор информации о муниципальном имуществе, расположенном на подведомственной территории, и её передаче в уполномоченные органы администрации округа;</w:t>
      </w:r>
    </w:p>
    <w:p w14:paraId="3834055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9) является инициатором публичных слушаний по вопросам о предоставлении разрешений на условно разрешенный вид использовании объектов капитального строительства или земельного участка;</w:t>
      </w:r>
    </w:p>
    <w:p w14:paraId="3EBEB4B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10) составляет список лиц (при их наличии), земельные доли которых могут быть признаны невостребованными, опубликовывает список невостребованных земельных долей в средствах массовой информации, представляет список невостребованных земельных долей на утверждение общему собранию участников долевой собственности, направляет список невостребованных земельных долей на утверждение главе муниципального округа, осуществляет мероприятия по организации общего собрания участников долевой собственности на земельные участки сельскохозяйственного назначения;</w:t>
      </w:r>
    </w:p>
    <w:p w14:paraId="352710C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 уведомляет уполномоченный орган администрации округа при обнаружении брошенного автотранспорта.</w:t>
      </w:r>
    </w:p>
    <w:p w14:paraId="36BC067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3.12. В сфере дорожной деятельности в отношении автомобильных дорог общего пользования местного значения в границах населенных пунктов и вне границ населенных пунктов, в пределах полномочий, установленных федеральным и областным законодательством, правовыми актами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Липецкой области:</w:t>
      </w:r>
    </w:p>
    <w:p w14:paraId="6650474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осуществляет дорожную деятельность в отношении автомобильных дорог общего пользования местного значения в границах ответственности Территориального отдела, в части, касающейся выполнения работ по их содержанию, исходя из классификации, устанавливающей состав и виды работ, выполняемых при содержании автомобильных дорог, утверждаемой нормативным актом Министерства транспорта Российской Федерации, и в соответствии с правовым актом администрации округа, определяющим (утверждающим) состав и виды работ по содержанию автомобильных дорог общего пользования местного значения муниципального образования;</w:t>
      </w:r>
    </w:p>
    <w:p w14:paraId="30CBAFB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осуществляет контроль за содержанием дворовых территорий многоквартирных домов, проездов к дворовым территориям многоквартирных домов населенных пунктов, расположенных на подведомственной территории;</w:t>
      </w:r>
    </w:p>
    <w:p w14:paraId="11218E9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участвует (по мере необходимости) в комиссии по приемке выполненных работ по ремонту автомобильных дорог общего пользования местного значения и или дорожных сооружений на них, ремонту дворовых территорий многоквартирных домов, проездов к дворовым территориям многоквартирных домов, в устройстве и содержании технических средств организации дорожного движения, расположенных на подведомственной территории;</w:t>
      </w:r>
    </w:p>
    <w:p w14:paraId="4F67579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вносит в уполномоченное подразделение администрации округа предложения по организации дорожного движения;</w:t>
      </w:r>
    </w:p>
    <w:p w14:paraId="4A994DC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информирует уполномоченное подразделение администрации органа об аварийных участках дорог, расположенных на подведомственной территории;</w:t>
      </w:r>
    </w:p>
    <w:p w14:paraId="764964B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заключает муниципальные контракты (договоры оказания услуг) по содержанию автомобильных дорог общего пользования местного значения на подведомственной территории и осуществляет контроль за их исполнением;</w:t>
      </w:r>
    </w:p>
    <w:p w14:paraId="78A8CA3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 расписания его движения между населенными пунктами округа;</w:t>
      </w:r>
    </w:p>
    <w:p w14:paraId="7E6394B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оказывает содействие уполномоченному подразделению (должностному лицу) администрации округа в осуществлении муниципального контроля на автомобильном транспорте, городском наземном электрическом транспорте и в дорожном хозяйстве.</w:t>
      </w:r>
    </w:p>
    <w:p w14:paraId="4D4E56B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3.13. В целях организации благоустройства территории,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w:t>
      </w:r>
    </w:p>
    <w:p w14:paraId="5160FFD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1) вносит предложения по совершенствованию нормативных правовых актов в области благоустройства, озеленения и санитарной очистки территории;</w:t>
      </w:r>
    </w:p>
    <w:p w14:paraId="1143F41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разрабатывает и согласовывает схемы прилегающих территорий;</w:t>
      </w:r>
    </w:p>
    <w:p w14:paraId="76F8AC9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формирует и оформляет заказы на поставку товаров, выполнение работ, оказание услуг по вопросам благоустройства;</w:t>
      </w:r>
    </w:p>
    <w:p w14:paraId="3D00FAB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участвует в приемке поставленных товаров, выполненных работ в области благоустройства;</w:t>
      </w:r>
    </w:p>
    <w:p w14:paraId="699EEF4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участвует в организации разработки, согласования и утверждения схемы размещения рекламных конструкций;</w:t>
      </w:r>
    </w:p>
    <w:p w14:paraId="114D9A5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организует и проводит сезонные мероприятия и месячники по благоустройству, озеленению и санитарной очистке территории;</w:t>
      </w:r>
    </w:p>
    <w:p w14:paraId="6926832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организует работу и контроль за строительством, оборудованием и ремонтом детских и спортивных площадок, малых архитектурных форм;</w:t>
      </w:r>
    </w:p>
    <w:p w14:paraId="0583161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организует работу, связанную с созданием зеленых зон, мест отдыха, уходом за зелеными насаждениями (посадка, пересадка, обновление, срезка, окапывание деревьев и растений), завозом растительного грунта, обустройством и ремонтом газонов, цветников и клумб, защитой насаждений от вредителей;</w:t>
      </w:r>
    </w:p>
    <w:p w14:paraId="10F3217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9) контролирует сохранность и исправность скамеек, урн, домовых номеров и другой информации, тротуаров и других элементов благоустройства; принимает меры по устранению выявленных недостатков;</w:t>
      </w:r>
    </w:p>
    <w:p w14:paraId="5A56783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10) организует работу по содержанию, техническому обслуживанию, эксплуатации объектов уличного освещения;</w:t>
      </w:r>
    </w:p>
    <w:p w14:paraId="424DB39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 проводит инвентаризацию сетей уличного освещения, осветительных приборов, приборов учета уличного освещения;</w:t>
      </w:r>
    </w:p>
    <w:p w14:paraId="39F0504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12) контролирует восстановление асфальтового покрытия и газонов после выполнения ремонтных и аварийных работ;</w:t>
      </w:r>
    </w:p>
    <w:p w14:paraId="534456C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13) вносит предложения при разработке Правил благоустройства и внесения в них изменений;</w:t>
      </w:r>
    </w:p>
    <w:p w14:paraId="7FC2303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14) информирует уполномоченное подразделение администрации округа о выявленных нарушениях Правил благоустройства;</w:t>
      </w:r>
    </w:p>
    <w:p w14:paraId="57BF931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15) представляет в уполномоченный орган администрации округа заявки на отлов безнадзорных животных, обитающих на подведомственной территории, контролирует их исполнение, подтверждает количество отловленных безнадзорных животных;</w:t>
      </w:r>
    </w:p>
    <w:p w14:paraId="6B7B3B6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16) организует сбор сведений и подготавливает сводную информацию по благоустройству на подведомственной территории;</w:t>
      </w:r>
    </w:p>
    <w:p w14:paraId="71A32BB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17) рассматривает в установленные сроки в пределах своей компетенции обращения граждан, а также организаций различных правовых форм по вопросам благоустройства;</w:t>
      </w:r>
    </w:p>
    <w:p w14:paraId="1BD1265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18) оказывает содействие уполномоченному подразделению (должностному лицу) администрации округа в осуществлении муниципального контроля в сфере благоустройства, предметом которого является соблюдение правил благоустройства территории в границах ответственности Территориального отдела, в том числе требований к обеспечению доступности для инвалидов объектов социальной, инженерной и транспортной инфраструктур и представляемых услуг.</w:t>
      </w:r>
    </w:p>
    <w:p w14:paraId="41B95C4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3.14. В рамках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7F160D3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участвует в разработке муниципальных программ в области охраны окружающей среды и экологической безопасности;</w:t>
      </w:r>
    </w:p>
    <w:p w14:paraId="0C06201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2) готовит предложения по изменению схемы размещения мест накопления твердых коммунальных отходов (далее - ТКО), графиков вывоза ТКО;</w:t>
      </w:r>
    </w:p>
    <w:p w14:paraId="620A113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оказывает содействие населению по взаимодействию с региональным оператором по вопросам начисления оплаты за оказываемые услуги;</w:t>
      </w:r>
    </w:p>
    <w:p w14:paraId="37430BF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обеспечивает доступность контейнерных площадок для специализированного транспорта;</w:t>
      </w:r>
    </w:p>
    <w:p w14:paraId="222E401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контролирует качество оказания услуг по сбору и транспортировке ТКО;</w:t>
      </w:r>
    </w:p>
    <w:p w14:paraId="635EACB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отвечает за внешний вид и исправность контейнерных площадок и контейнеров, принимает меры по устранению выявленных недостатков;</w:t>
      </w:r>
    </w:p>
    <w:p w14:paraId="4215D9C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контролирует качество содержания контейнерных площадок в соответствии с заключенными муниципальными контрактами.</w:t>
      </w:r>
    </w:p>
    <w:p w14:paraId="5B51731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выявляет несанкционированные свалки на подведомственной территории и передает информацию в уполномоченный орган администрации округа;</w:t>
      </w:r>
    </w:p>
    <w:p w14:paraId="5EB8856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9) по согласованию с администрацией округа подает заявки на вывоз с территории общего пользования мусора, образовавшегося в результате проведения комплексной уборки территории;</w:t>
      </w:r>
    </w:p>
    <w:p w14:paraId="67E3AB8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10) участвует в мероприятиях экологической направленности;</w:t>
      </w:r>
    </w:p>
    <w:p w14:paraId="2437F00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 участвует в экологическом просвещении населения;</w:t>
      </w:r>
    </w:p>
    <w:p w14:paraId="10FEEBF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12) организует мероприятия по ликвидации объектов, оказывающих негативное воздействие на окружающую среду, в том числе мест несанкционированного размещения отходов, и восстановлению нарушенного состояния окружающей среды;</w:t>
      </w:r>
    </w:p>
    <w:p w14:paraId="1EAE626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13) принимает меры по обеспечению экологической безопасности населения при ликвидации последствий стихийных бедствий и аварий, информирование соответствующих органов о действиях предприятий, учреждений, организаций, представляющих угрозу для окружающей среды;</w:t>
      </w:r>
    </w:p>
    <w:p w14:paraId="2300F74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14) участвует в работе по реализации полномочий собственника водных объектов в пределах, установленных водным законодательством Российской Федерации,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p>
    <w:p w14:paraId="771C63E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15) осуществляет взаимодействие с органами государственного экологического контроля и надзора, правоохранительными органами в целях обеспечения экологической безопасности населения, ограничения негативного воздействия хозяйственной и иной деятельности на окружающую среду, обеспечения рационального использования природных ресурсов и восстановления нарушенного состояния окружающей среды;</w:t>
      </w:r>
    </w:p>
    <w:p w14:paraId="17312C0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16) выявляет объекты накопленного вреда окружающей среде и организует ликвидацию такого вреда применительно к подведомственной территории, расположенным в границах земельных участков, находящихся в собственности округа.</w:t>
      </w:r>
    </w:p>
    <w:p w14:paraId="5471AD6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3.15. В целях создания условий для обеспечения жителей услугами связи и торговли:</w:t>
      </w:r>
    </w:p>
    <w:p w14:paraId="2815309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готовит предложения по изменению графиков и маршрутов движения выездной торговли, контролируют качество оказываемых услуг;</w:t>
      </w:r>
    </w:p>
    <w:p w14:paraId="4FF6D0B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вносит предложения по размещению нестационарных торговых объектов на подведомственной территории в уполномоченный орган администрации округа;</w:t>
      </w:r>
    </w:p>
    <w:p w14:paraId="4AB2334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оказывает содействие в выявлении самовольно установленных и незаконно размещенных нестационарных торговых объектов на подведомственной территории и передает информацию о выявленных объектах уполномоченному органу администрации округа;</w:t>
      </w:r>
    </w:p>
    <w:p w14:paraId="316718F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4) участвует в определении границ, прилегающих к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14:paraId="5B35AF9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участвует в проведении мониторинга развития и использования связи, информационно-коммуникационных технологий, цифрового телевидения;</w:t>
      </w:r>
    </w:p>
    <w:p w14:paraId="359D46D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подготавливает предложения по развитию и расширению сети почтовой связи, а также по согласованию режима работы объектов почтовой связи организаций федеральной почтовой связи;</w:t>
      </w:r>
    </w:p>
    <w:p w14:paraId="6DB34E9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участвует в обеспечении доступа физических и юридических лиц к открытым информационным ресурсам администрации округа и Территориального отдела, за исключением информации в указанных информационных ресурсах, отнесенной в соответствии с законодательством к информации с ограниченным доступом.</w:t>
      </w:r>
    </w:p>
    <w:p w14:paraId="12D9EDD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8) </w:t>
      </w:r>
      <w:r w:rsidRPr="008C1745">
        <w:rPr>
          <w:rFonts w:ascii="Arial" w:eastAsia="Times New Roman" w:hAnsi="Arial" w:cs="Arial"/>
          <w:sz w:val="24"/>
          <w:szCs w:val="24"/>
          <w:shd w:val="clear" w:color="auto" w:fill="FFFFFF"/>
          <w:lang w:eastAsia="ru-RU"/>
        </w:rPr>
        <w:t>согласовывает с уполномоченным органом администрации округа организацию и проведение ярмарок, торговых выставок, прочих мероприятий выездной торговли.</w:t>
      </w:r>
    </w:p>
    <w:p w14:paraId="4D85160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3.16. В целях организации ритуальных услуг и содержания мест захоронения:</w:t>
      </w:r>
    </w:p>
    <w:p w14:paraId="05AA359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организует работу ритуальных услуг и содержание мест захоронения;</w:t>
      </w:r>
    </w:p>
    <w:p w14:paraId="6DD622F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вносит предложения в порядок деятельности общественных кладбищ;</w:t>
      </w:r>
    </w:p>
    <w:p w14:paraId="4B0934E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ведёт учёт мест захоронений и обеспечивает контроль за эффективным ведением кладбищенского хозяйства;</w:t>
      </w:r>
    </w:p>
    <w:p w14:paraId="3B3F587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предоставляет в администрацию округа информацию, необходимую для формирования и ведения Реестра кладбищ, расположенных на территории округа;</w:t>
      </w:r>
    </w:p>
    <w:p w14:paraId="083178D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организует работу по содержанию кладбища, в том числе, по систематической и экстренной дератизации;</w:t>
      </w:r>
    </w:p>
    <w:p w14:paraId="6CF59F0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заключает муниципальные контракты на содержание и уборку кладбищ;</w:t>
      </w:r>
    </w:p>
    <w:p w14:paraId="25E1CD7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готовит предложения о приостановке или прекращении деятельности на месте погребения в случае его заполнения, а также при выявленных нарушениях санитарных и экологических требований;</w:t>
      </w:r>
    </w:p>
    <w:p w14:paraId="629441D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участвует в рассмотрении жалоб, заявлений и обращений граждан, связанных с оказанием ритуальных услуг;</w:t>
      </w:r>
    </w:p>
    <w:p w14:paraId="6CAEDFB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выдает разрешения на захоронение.</w:t>
      </w:r>
    </w:p>
    <w:p w14:paraId="0BC9976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3.17. В целях обеспечения первичных мер пожарной безопасности и общественного порядка в границах населенных пунктов:</w:t>
      </w:r>
    </w:p>
    <w:p w14:paraId="4FC1D9C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организует работу добровольной пожарной охраны, а также участие граждан в обеспечении первичных мер пожарной безопасности в иных формах и комплектует списочный состав добровольных пожарных дружин;</w:t>
      </w:r>
    </w:p>
    <w:p w14:paraId="5ACC8A3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организует работу добровольных народных дружин в осуществлении охраны общественного порядка и комплектует списочный состав добровольных народных дружин;</w:t>
      </w:r>
    </w:p>
    <w:p w14:paraId="73DE975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составляет графики работы добровольных народных дружин и добровольных пожарных дружин и контролирует их исполнение;</w:t>
      </w:r>
    </w:p>
    <w:p w14:paraId="3D62175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взаимодействует с органами охраны правопорядка по вопросам деятельности народных дружин;</w:t>
      </w:r>
    </w:p>
    <w:p w14:paraId="772639F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обеспечивает условия для забора в любое время года воды из источников наружного водоснабжения, организует своевременную очистку в любое время года дорог, проездов к зданиям и сооружениям, содержание систем противопожарного водоснабжения с обеспечением требуемого расхода воды;</w:t>
      </w:r>
    </w:p>
    <w:p w14:paraId="1089F4D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оснащает территории общего пользования первичными средствами тушения пожаров и противопожарным инвентарем;</w:t>
      </w:r>
    </w:p>
    <w:p w14:paraId="1782ED1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7) организует и принимает меры по оповещению населения и подразделений противопожарной службы о пожаре;</w:t>
      </w:r>
    </w:p>
    <w:p w14:paraId="14CE776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принимает меры по локализации пожара и спасению людей и имущества до прибытия подразделений противопожарной службы;</w:t>
      </w:r>
    </w:p>
    <w:p w14:paraId="4FC7816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9) вносит предложения по включению мероприятий по обеспечению пожарной безопасности в планы, схемы и программы развития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взаимодействует с организациями, обеспечивающими реализацию мероприятий указанного плана в целях контроля за их своевременным и надлежащим выполнением;</w:t>
      </w:r>
    </w:p>
    <w:p w14:paraId="33BC6E9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10) совместно с уполномоченным органом администрации округа информирует население о мерах пожарной безопасности, в том числе посредством организации и проведения собраний населения;</w:t>
      </w:r>
    </w:p>
    <w:p w14:paraId="5EEA66D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 вносит предложения по установлению особого противопожарного режима в случае повышения пожарной опасности;</w:t>
      </w:r>
    </w:p>
    <w:p w14:paraId="6178792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12) проводит обучение мерам пожарной безопасности неработающего населения, осуществляет противопожарную пропаганду и инструктаж в области пожарной безопасности;</w:t>
      </w:r>
    </w:p>
    <w:p w14:paraId="65CDDE8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13) обеспечивает своевременную очистку подведомственной территории от горючих отходов, мусора, сухой растительности, зеленых насаждений, произрастающих в непосредственной близости от домов и зданий, препятствующих установке подъемных механизмов и свободному проезду пожарной и специальной техники к месту пожара, а также к источникам пожарного водоснабжения;</w:t>
      </w:r>
    </w:p>
    <w:p w14:paraId="25DFEFA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14) организует работу по очистке территорий, прилегающих к лесу, от сухой травянистой растительности, пожнивных остатков, валежника, порубочных остатков, мусора и других горючих материалов;</w:t>
      </w:r>
    </w:p>
    <w:p w14:paraId="1AFA0CD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15) информирует уполномоченный орган администрации округа о нарушениях противопожарных разрывов;</w:t>
      </w:r>
    </w:p>
    <w:p w14:paraId="05CAB9B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16) заключает муниципальные контракты на установление пожарных гидрантов на подведомственной территории;</w:t>
      </w:r>
    </w:p>
    <w:p w14:paraId="4D44859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17) в целях исключения возможного перехода природных пожаров на территории подведомственных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организует проведение мероприятий по созданию (обновлению) противопожарных минерализованных полос шириной не менее 10 метров или иных противопожарных барьеров.</w:t>
      </w:r>
    </w:p>
    <w:p w14:paraId="58C6BED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3.18. В рамках участия в мероприятиях по мобилизации, гражданской обороне, в предупреждении и ликвидации последствий чрезвычайных ситуаций:</w:t>
      </w:r>
    </w:p>
    <w:p w14:paraId="5B93F9A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совместно с уполномоченным органом администрации округа проводит эвакуационные мероприятия в случае чрезвычайных ситуаций;</w:t>
      </w:r>
    </w:p>
    <w:p w14:paraId="56DE24D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осуществляет в установленном порядке сбор и обмен информацией в области защиты населения и территорий от чрезвычайных ситуаций, обеспечивают своевременное оповещение и информирование населения, в том числе с использованием специализированных технических средств оповещения и информирования населения в местах массового скопления людей, об угрозе возникновения или о возникновении чрезвычайных ситуаций;</w:t>
      </w:r>
    </w:p>
    <w:p w14:paraId="2337E80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участвует при необходимости в работе комиссии по вопросам предупреждения и ликвидации чрезвычайных ситуаций природного и техногенного характера и обеспечения пожарной безопасности;</w:t>
      </w:r>
    </w:p>
    <w:p w14:paraId="32CE316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оказывает содействие военным комиссариатам в их мобилизационной работе в мирное время и при объявлении мобилизации, включая:</w:t>
      </w:r>
    </w:p>
    <w:p w14:paraId="2B4A583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а)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14:paraId="5E2641D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б) организацию в установленном порядке своевременного оповещения и явки граждан, входящих в состав аппарата усиления военных комиссариатов;</w:t>
      </w:r>
    </w:p>
    <w:p w14:paraId="7CB8C07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оказывает содействие по мобилизационной подготовке населения, проживающего на подведомственной территории.</w:t>
      </w:r>
    </w:p>
    <w:p w14:paraId="56BCED5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3.19. Совместно с уполномоченным органом администрации округа и в целях осуществления мероприятий по обеспечению безопасности людей на водных объектах, охране их жизни и здоровья:</w:t>
      </w:r>
    </w:p>
    <w:p w14:paraId="28E95D4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осуществляет мероприятия по охране жизни людей на воде, выполняет требования по обеспечению безопасности людей, охраны их жизни и здоровья, организует реализацию планов мероприятий по обеспечению безопасности людей на водоемах;</w:t>
      </w:r>
    </w:p>
    <w:p w14:paraId="1BAD05C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принимает участие в мероприятиях по оборудованию и подготовке к безопасной эксплуатации, техническому обеспечению и благоустройству пляжей, других мест массового отдыха населения на водоемах, переправ и наплавных мостов;</w:t>
      </w:r>
    </w:p>
    <w:p w14:paraId="57C35C9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принимает участие в осуществлении работ, проводимых профессиональными поисково-спасательными формированиями (на воде) по поиску и спасению людей на водоемах в границах подведомственной территории;</w:t>
      </w:r>
    </w:p>
    <w:p w14:paraId="7CC4CB2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обеспечивает население всесторонней информацией, необходимой для безопасного пребывания людей на водных объектах.</w:t>
      </w:r>
    </w:p>
    <w:p w14:paraId="24B2620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3.20. В целях содействия в развитии сельскохозяйственного производства, создания условий для развития малого и среднего предпринимательства:</w:t>
      </w:r>
    </w:p>
    <w:p w14:paraId="6A67455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создает общие благоприятные условия при осуществлении хозяйственной деятельности для субъектов малого и среднего предпринимательства, определяемых в соответствии с критериями, установленными Федеральным законом, в том числе, обеспечивает информационную поддержку;</w:t>
      </w:r>
    </w:p>
    <w:p w14:paraId="16DBE72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оказывает содействие в организации выставок, ярмарок, семинаров и иных мероприятий, направленных на повышение информированности и деловой активности субъектов предпринимательства на подведомственной территории;</w:t>
      </w:r>
    </w:p>
    <w:p w14:paraId="0D40C1F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собирает статистическую информацию о деятельности субъектов малого и среднего предпринимательства, предоставляет иную статистическую информацию в рамках компетенции Территориального отдела, необходимую для формирования отчетов по </w:t>
      </w:r>
      <w:proofErr w:type="spellStart"/>
      <w:r w:rsidRPr="008C1745">
        <w:rPr>
          <w:rFonts w:ascii="Arial" w:eastAsia="Times New Roman" w:hAnsi="Arial" w:cs="Arial"/>
          <w:sz w:val="24"/>
          <w:szCs w:val="24"/>
          <w:lang w:eastAsia="ru-RU"/>
        </w:rPr>
        <w:t>Становлянскому</w:t>
      </w:r>
      <w:proofErr w:type="spellEnd"/>
      <w:r w:rsidRPr="008C1745">
        <w:rPr>
          <w:rFonts w:ascii="Arial" w:eastAsia="Times New Roman" w:hAnsi="Arial" w:cs="Arial"/>
          <w:sz w:val="24"/>
          <w:szCs w:val="24"/>
          <w:lang w:eastAsia="ru-RU"/>
        </w:rPr>
        <w:t xml:space="preserve"> округу.</w:t>
      </w:r>
    </w:p>
    <w:p w14:paraId="085E6DB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3.21. В целях рассмотрения обращений граждан:</w:t>
      </w:r>
    </w:p>
    <w:p w14:paraId="29A49DF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готовит ответы на обращения граждан, поступающие в рамках систем "Инцидент-менеджмент", "Исполнитель", "</w:t>
      </w:r>
      <w:r w:rsidRPr="008C1745">
        <w:rPr>
          <w:rFonts w:ascii="Arial" w:eastAsia="Times New Roman" w:hAnsi="Arial" w:cs="Arial"/>
          <w:sz w:val="24"/>
          <w:szCs w:val="24"/>
          <w:lang w:val="en-US" w:eastAsia="ru-RU"/>
        </w:rPr>
        <w:t>CRM</w:t>
      </w:r>
      <w:r w:rsidRPr="008C1745">
        <w:rPr>
          <w:rFonts w:ascii="Arial" w:eastAsia="Times New Roman" w:hAnsi="Arial" w:cs="Arial"/>
          <w:sz w:val="24"/>
          <w:szCs w:val="24"/>
          <w:lang w:eastAsia="ru-RU"/>
        </w:rPr>
        <w:t>.</w:t>
      </w:r>
      <w:r w:rsidRPr="008C1745">
        <w:rPr>
          <w:rFonts w:ascii="Arial" w:eastAsia="Times New Roman" w:hAnsi="Arial" w:cs="Arial"/>
          <w:sz w:val="24"/>
          <w:szCs w:val="24"/>
          <w:lang w:val="en-US" w:eastAsia="ru-RU"/>
        </w:rPr>
        <w:t>ONF</w:t>
      </w:r>
      <w:r w:rsidRPr="008C1745">
        <w:rPr>
          <w:rFonts w:ascii="Arial" w:eastAsia="Times New Roman" w:hAnsi="Arial" w:cs="Arial"/>
          <w:sz w:val="24"/>
          <w:szCs w:val="24"/>
          <w:lang w:eastAsia="ru-RU"/>
        </w:rPr>
        <w:t xml:space="preserve"> (Прямая линия)" в течение установленного в обращении времени и направляет его уполномоченному должностному лицу по обращениям граждан по средствам телекоммуникационной сети Интернет (электронной почты);</w:t>
      </w:r>
    </w:p>
    <w:p w14:paraId="2B4BD57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2) предоставляет информацию для подготовки ответа на обращения граждан, поступившие по различным каналам связи, и направляет ее управляющему делами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в рамках установленного времени;</w:t>
      </w:r>
    </w:p>
    <w:p w14:paraId="1748B81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предоставляет информацию для подготовки ответа по обращениям граждан, поступивших в администрацию округа в рамках Федерального закона </w:t>
      </w:r>
      <w:hyperlink r:id="rId9" w:history="1">
        <w:r w:rsidRPr="008C1745">
          <w:rPr>
            <w:rFonts w:ascii="Arial" w:eastAsia="Times New Roman" w:hAnsi="Arial" w:cs="Arial"/>
            <w:sz w:val="24"/>
            <w:szCs w:val="24"/>
            <w:lang w:eastAsia="ru-RU"/>
          </w:rPr>
          <w:t>от 2 мая 2006 года № 59-ФЗ</w:t>
        </w:r>
      </w:hyperlink>
      <w:r w:rsidRPr="008C1745">
        <w:rPr>
          <w:rFonts w:ascii="Arial" w:eastAsia="Times New Roman" w:hAnsi="Arial" w:cs="Arial"/>
          <w:sz w:val="24"/>
          <w:szCs w:val="24"/>
          <w:lang w:eastAsia="ru-RU"/>
        </w:rPr>
        <w:t xml:space="preserve"> "О порядке рассмотрения обращений граждан Российской Федерации", и направляет ее управляющему делами администрации округа в рамках установленного времени;</w:t>
      </w:r>
    </w:p>
    <w:p w14:paraId="5BCBAC0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 xml:space="preserve">4) предоставляет информационные материалы и прочую информацию для размещения информации о работе Территориального отдела на официальном сайте администрации округа и в сообществах в социальной сети </w:t>
      </w:r>
      <w:proofErr w:type="spellStart"/>
      <w:r w:rsidRPr="008C1745">
        <w:rPr>
          <w:rFonts w:ascii="Arial" w:eastAsia="Times New Roman" w:hAnsi="Arial" w:cs="Arial"/>
          <w:sz w:val="24"/>
          <w:szCs w:val="24"/>
          <w:lang w:eastAsia="ru-RU"/>
        </w:rPr>
        <w:t>ВКонтакте</w:t>
      </w:r>
      <w:proofErr w:type="spellEnd"/>
      <w:r w:rsidRPr="008C1745">
        <w:rPr>
          <w:rFonts w:ascii="Arial" w:eastAsia="Times New Roman" w:hAnsi="Arial" w:cs="Arial"/>
          <w:sz w:val="24"/>
          <w:szCs w:val="24"/>
          <w:lang w:eastAsia="ru-RU"/>
        </w:rPr>
        <w:t>, Одноклассники;</w:t>
      </w:r>
    </w:p>
    <w:p w14:paraId="2F93D95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5) размещают информацию о работе Территориального отдела в сообществах в социальной сети </w:t>
      </w:r>
      <w:proofErr w:type="spellStart"/>
      <w:r w:rsidRPr="008C1745">
        <w:rPr>
          <w:rFonts w:ascii="Arial" w:eastAsia="Times New Roman" w:hAnsi="Arial" w:cs="Arial"/>
          <w:sz w:val="24"/>
          <w:szCs w:val="24"/>
          <w:lang w:eastAsia="ru-RU"/>
        </w:rPr>
        <w:t>ВКонтакте</w:t>
      </w:r>
      <w:proofErr w:type="spellEnd"/>
      <w:r w:rsidRPr="008C1745">
        <w:rPr>
          <w:rFonts w:ascii="Arial" w:eastAsia="Times New Roman" w:hAnsi="Arial" w:cs="Arial"/>
          <w:sz w:val="24"/>
          <w:szCs w:val="24"/>
          <w:lang w:eastAsia="ru-RU"/>
        </w:rPr>
        <w:t>, Одноклассники.</w:t>
      </w:r>
    </w:p>
    <w:p w14:paraId="5606CDE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3.22. Осуществление иных функций в соответствии с муниципальными нормативными правовыми актами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5E16003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D123983"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4. Права и обязанности Территориального отдела</w:t>
      </w:r>
    </w:p>
    <w:p w14:paraId="0F3504A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001092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4.1. Территориальный отдел для осуществления возложенных на него функций имеет право:</w:t>
      </w:r>
    </w:p>
    <w:p w14:paraId="42C9391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готовить проекты муниципальных правовых актов по вопросам, входящим в компетенцию Территориального отдела;</w:t>
      </w:r>
    </w:p>
    <w:p w14:paraId="3CA0275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запрашивать и получать в установленном порядке от государственных органов, органов местного самоуправления, организаций сведения, необходимые для осуществления возложенных на Территориальный отдел функций;</w:t>
      </w:r>
    </w:p>
    <w:p w14:paraId="6711D8D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привлекать к участию в своей деятельности (с согласия соответствующего руководителя) представителей органов местного самоуправления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32B9B98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проводить совещания, семинары, встречи и другие мероприятия по вопросам, входящим в компетенцию Территориального отдела;</w:t>
      </w:r>
    </w:p>
    <w:p w14:paraId="1A104E8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 информировать население через средства массовой информации по вопросам, входящим в компетенцию Территориального отдела;</w:t>
      </w:r>
    </w:p>
    <w:p w14:paraId="7EA292D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вести переписку и взаимодействовать в иных формах с государственными органами Российской Федерации, Липецкой области, органами местного самоуправления, их должностными лицами, общественными объединениями, юридическими и физическими лицами по вопросам, отнесённым к полномочиям Территориального отдела;</w:t>
      </w:r>
    </w:p>
    <w:p w14:paraId="3DE872F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4.2. Территориальный отдел для осуществления возложенных на него функций обязан:</w:t>
      </w:r>
    </w:p>
    <w:p w14:paraId="198E2E7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осуществлять собственный документооборот и работу по комплектованию, хранению, учету и использованию архивных документов, образовавшихся в процессе деятельности Территориального отдела, в соответствии с действующим законодательством;</w:t>
      </w:r>
    </w:p>
    <w:p w14:paraId="7E9862F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составлять и представлять бюджетную, статистическую и иную отчетность в установленной сфере деятельности Территориального отдела в порядке и сроки, установленные законодательством Российской Федерации;</w:t>
      </w:r>
    </w:p>
    <w:p w14:paraId="371892B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3) выступать муниципальным заказчиком при закупке товаров, работ, услуг для обеспечения муниципальных нужд Территориального отдела в соответствии с Федеральным законом </w:t>
      </w:r>
      <w:hyperlink r:id="rId10" w:history="1">
        <w:r w:rsidRPr="008C1745">
          <w:rPr>
            <w:rFonts w:ascii="Arial" w:eastAsia="Times New Roman" w:hAnsi="Arial" w:cs="Arial"/>
            <w:sz w:val="24"/>
            <w:szCs w:val="24"/>
            <w:lang w:eastAsia="ru-RU"/>
          </w:rPr>
          <w:t>от 5 апреля 2013 года № 44-ФЗ</w:t>
        </w:r>
      </w:hyperlink>
      <w:r w:rsidRPr="008C1745">
        <w:rPr>
          <w:rFonts w:ascii="Arial" w:eastAsia="Times New Roman" w:hAnsi="Arial" w:cs="Arial"/>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p w14:paraId="44C238B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4) осуществлять функции распорядителя и получателя бюджетных средств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Липецкой области, предусмотренных на содержание Территориального отдела и реализацию возложенных на Территориальный отдел функций;</w:t>
      </w:r>
    </w:p>
    <w:p w14:paraId="6A07DA4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5) осуществлять иные полномочия в соответствии с Бюджетным кодексом Российской Федерации, иными актами бюджетного законодательства Российской Федерации, федеральными и областными законами, нормативными правовыми </w:t>
      </w:r>
      <w:r w:rsidRPr="008C1745">
        <w:rPr>
          <w:rFonts w:ascii="Arial" w:eastAsia="Times New Roman" w:hAnsi="Arial" w:cs="Arial"/>
          <w:sz w:val="24"/>
          <w:szCs w:val="24"/>
          <w:lang w:eastAsia="ru-RU"/>
        </w:rPr>
        <w:lastRenderedPageBreak/>
        <w:t xml:space="preserve">актами органов местного самоуправления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Липецкой области;</w:t>
      </w:r>
    </w:p>
    <w:p w14:paraId="4A4E401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осуществлять взаимодействие с Управлением Федеральной налоговой службы по Липецкой области по вопросам погашения недоимки налоговых платежей в бюджет округа;</w:t>
      </w:r>
    </w:p>
    <w:p w14:paraId="36FDB22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обеспечивает эффективное управление, распоряжение, а также рациональное использование имущества, закрепленного за Территориальным отделом на праве оперативного управления;</w:t>
      </w:r>
    </w:p>
    <w:p w14:paraId="3DA98A4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обеспечивает содержание закрепленного за Территориальным отделом имущества в надлежащем состоянии в соответствии с действующим законодательством и целевым назначением имущества;</w:t>
      </w:r>
    </w:p>
    <w:p w14:paraId="2C2A40B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9) обеспечивает эффективное управление, распоряжение земельными участками, закрепленного за Территориальным отделом на праве постоянного (бессрочного) пользования.</w:t>
      </w:r>
    </w:p>
    <w:p w14:paraId="6C00DF6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4.3. Начальник и работники Территориального отдела несут ответственность за нарушение норм Конституции Российской Федерации, действующего законодательства Российской Федерации и Липецкой области, Устава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муниципального округа Липецкой области Российской Федерации, правовых актов Совета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и главы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неисполнение или ненадлежащее исполнение своих должностных обязанностей.</w:t>
      </w:r>
    </w:p>
    <w:p w14:paraId="78866999"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578DF902"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5. Руководство Территориальным отделом</w:t>
      </w:r>
    </w:p>
    <w:p w14:paraId="7C96A74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A9B472C"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5.1. Территориальный отдел возглавляет начальник территориального отдела, назначаемый на должность и освобождаемый от должности главой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720645D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shd w:val="clear" w:color="auto" w:fill="FFFFFF"/>
          <w:lang w:eastAsia="ru-RU"/>
        </w:rPr>
        <w:t xml:space="preserve">5.2. Начальник Территориального отдела в соответствии со Структурой администрации округа находится в подчинении заместителя главы администрации </w:t>
      </w:r>
      <w:proofErr w:type="spellStart"/>
      <w:r w:rsidRPr="008C1745">
        <w:rPr>
          <w:rFonts w:ascii="Arial" w:eastAsia="Times New Roman" w:hAnsi="Arial" w:cs="Arial"/>
          <w:sz w:val="24"/>
          <w:szCs w:val="24"/>
          <w:shd w:val="clear" w:color="auto" w:fill="FFFFFF"/>
          <w:lang w:eastAsia="ru-RU"/>
        </w:rPr>
        <w:t>Становлянского</w:t>
      </w:r>
      <w:proofErr w:type="spellEnd"/>
      <w:r w:rsidRPr="008C1745">
        <w:rPr>
          <w:rFonts w:ascii="Arial" w:eastAsia="Times New Roman" w:hAnsi="Arial" w:cs="Arial"/>
          <w:sz w:val="24"/>
          <w:szCs w:val="24"/>
          <w:shd w:val="clear" w:color="auto" w:fill="FFFFFF"/>
          <w:lang w:eastAsia="ru-RU"/>
        </w:rPr>
        <w:t xml:space="preserve"> округа </w:t>
      </w:r>
      <w:r w:rsidRPr="008C1745">
        <w:rPr>
          <w:rFonts w:ascii="Arial" w:eastAsia="Times New Roman" w:hAnsi="Arial" w:cs="Arial"/>
          <w:sz w:val="24"/>
          <w:szCs w:val="24"/>
          <w:lang w:eastAsia="ru-RU"/>
        </w:rPr>
        <w:t>по вопросам благоустройства, строительства, развития территорий, мобилизационной подготовки, ГО, ЧС</w:t>
      </w:r>
      <w:r w:rsidRPr="008C1745">
        <w:rPr>
          <w:rFonts w:ascii="Arial" w:eastAsia="Times New Roman" w:hAnsi="Arial" w:cs="Arial"/>
          <w:sz w:val="24"/>
          <w:szCs w:val="24"/>
          <w:shd w:val="clear" w:color="auto" w:fill="FFFFFF"/>
          <w:lang w:eastAsia="ru-RU"/>
        </w:rPr>
        <w:t xml:space="preserve"> и отвечает перед ним за работу Территориального отдела.</w:t>
      </w:r>
    </w:p>
    <w:p w14:paraId="75B12CC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5.3. Начальник Территориального отдела осуществляет общее руководство деятельностью Территориального отдела на основе единоначалия и несет персональную ответственность за выполнение возложенных на Территориальный отдел задач.</w:t>
      </w:r>
    </w:p>
    <w:p w14:paraId="2910B89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5.4. Перечень должностных обязанностей и прав начальника Территориального отдела определяется должностной инструкцией, утверждаемой главой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которая является неотъемлемой частью трудового договора.</w:t>
      </w:r>
    </w:p>
    <w:p w14:paraId="01859BE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5.5. Начальник Территориального отдела обладает следующими полномочиями:</w:t>
      </w:r>
    </w:p>
    <w:p w14:paraId="7DB983E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 организует деятельность Территориального отдела, издает приказы, дает поручения и указания работниками Территориального отдела, ведет контроль за их исполнением;</w:t>
      </w:r>
    </w:p>
    <w:p w14:paraId="51059F6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2) действует без доверенности от имени Территориального отдела;</w:t>
      </w:r>
    </w:p>
    <w:p w14:paraId="5FC185F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3) назначает на должность муниципальных служащих и работников Территориального отдела с согласия главы администрации округа и освобождает от должности указанных лиц;</w:t>
      </w:r>
    </w:p>
    <w:p w14:paraId="1E3C3FA0"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4) распределяет обязанности между муниципальными служащими и работниками Территориального отдела и руководит их деятельностью;</w:t>
      </w:r>
    </w:p>
    <w:p w14:paraId="0861A52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5) осуществляет контроль за исполнением работниками Территориального отдела их должностных обязанностей;</w:t>
      </w:r>
    </w:p>
    <w:p w14:paraId="2508D22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 разрабатывает смету расходов на содержание Территориального отдела в пределах, утвержденных на соответствующий период бюджетных ассигнований;</w:t>
      </w:r>
    </w:p>
    <w:p w14:paraId="5E741DD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7) осуществляет прием граждан, рассматривает обращения граждан, в пределах своей компетенции; осуществляет контроль за соблюдением порядка рассмотрения обращений граждан,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14:paraId="27A9362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8) принимает в пределах своей компетенции и в установленном порядке меры по устранению нарушений законодательства;</w:t>
      </w:r>
    </w:p>
    <w:p w14:paraId="218FD588"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9) подписывает в пределах своей компетенции письма, запросы, договоры, соглашения, муниципальные контракты, доверенности и иные документы, связанные с деятельностью Территориального отдела;</w:t>
      </w:r>
    </w:p>
    <w:p w14:paraId="25FF87F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10) осуществляет в пределах своих полномочий организационное, правовое, кадровое, финансово-хозяйственное, материально-техническое и информационно-технологическое обеспечение деятельности Территориального отдела;</w:t>
      </w:r>
    </w:p>
    <w:p w14:paraId="570EF19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11) несёт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w:t>
      </w:r>
    </w:p>
    <w:p w14:paraId="7357A4F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12) несёт персональную ответственность за состояние антикоррупционной работы в Территориальном отделе;</w:t>
      </w:r>
    </w:p>
    <w:p w14:paraId="046099E3"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13) осуществляет учет табелей рабочего времени сотрудников Территориального отдела;</w:t>
      </w:r>
    </w:p>
    <w:p w14:paraId="08FC3A3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14) осуществляет иные полномочия в целях организации деятельности Территориального отдела и реализации его функций.</w:t>
      </w:r>
    </w:p>
    <w:p w14:paraId="4F51EB8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5.6. В случае отсутствия (временная нетрудоспособность, служебная командировка и т.п.) или прекращения полномочий начальника Территориального отдела его полномочия временно осуществляет должностное лицо Территориального отдела, назначенное главой администрации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14C67A6F"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1D53B19E"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6. Структура и штатное расписание Территориального отдела</w:t>
      </w:r>
    </w:p>
    <w:p w14:paraId="2ED1C434"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4060D582"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6.1. Территориальный отдел не имеет структурных подразделений.</w:t>
      </w:r>
    </w:p>
    <w:p w14:paraId="5DEBB52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6.2. Штатное расписание Территориального отдела утверждается начальником Территориального отдела по согласованию с главой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в пределах установленной численности работников и фонда оплаты труда.</w:t>
      </w:r>
    </w:p>
    <w:p w14:paraId="3691FD67"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19B31689"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7. Взаимодействие</w:t>
      </w:r>
    </w:p>
    <w:p w14:paraId="06744F81"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71AB126"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Территориальный отдел осуществляет свою деятельность во взаимодействии с государственными органами, органами местного самоуправления, администрацией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 органов государственной власти Липецкой области учреждениями и предприятиями, иными органами, по сферам деятельности, общественными объединениями, организациями и гражданами.</w:t>
      </w:r>
    </w:p>
    <w:p w14:paraId="160ADBDE"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39A19E0E" w14:textId="77777777" w:rsidR="005B0A0E" w:rsidRPr="008C1745" w:rsidRDefault="005B0A0E" w:rsidP="005B0A0E">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8C1745">
        <w:rPr>
          <w:rFonts w:ascii="Arial" w:eastAsia="Times New Roman" w:hAnsi="Arial" w:cs="Arial"/>
          <w:b/>
          <w:bCs/>
          <w:kern w:val="36"/>
          <w:sz w:val="32"/>
          <w:szCs w:val="32"/>
          <w:lang w:eastAsia="ru-RU"/>
        </w:rPr>
        <w:t>8. Реорганизация и ликвидация Территориального отдела</w:t>
      </w:r>
    </w:p>
    <w:p w14:paraId="083940BA"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1774D78B"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lastRenderedPageBreak/>
        <w:t xml:space="preserve">Территориальный отдел может быть реорганизован или ликвидирован учредителем в порядке, предусмотренном действующим законодательством, на основании решения Совета депутатов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p>
    <w:p w14:paraId="787DBD45"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0AD2EEBD" w14:textId="77777777" w:rsidR="005B0A0E" w:rsidRPr="008C1745" w:rsidRDefault="005B0A0E" w:rsidP="005B0A0E">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w:t>
      </w:r>
    </w:p>
    <w:p w14:paraId="5CD3C981" w14:textId="447706F1" w:rsidR="005B0A0E" w:rsidRPr="008C1745" w:rsidRDefault="005B0A0E" w:rsidP="008C1745">
      <w:pPr>
        <w:shd w:val="clear" w:color="auto" w:fill="FFFFFF"/>
        <w:spacing w:after="0" w:line="240" w:lineRule="auto"/>
        <w:ind w:firstLine="567"/>
        <w:jc w:val="both"/>
        <w:textAlignment w:val="top"/>
        <w:rPr>
          <w:rFonts w:ascii="Arial" w:eastAsia="Times New Roman" w:hAnsi="Arial" w:cs="Arial"/>
          <w:sz w:val="24"/>
          <w:szCs w:val="24"/>
          <w:lang w:eastAsia="ru-RU"/>
        </w:rPr>
      </w:pPr>
      <w:r w:rsidRPr="008C1745">
        <w:rPr>
          <w:rFonts w:ascii="Arial" w:eastAsia="Times New Roman" w:hAnsi="Arial" w:cs="Arial"/>
          <w:sz w:val="24"/>
          <w:szCs w:val="24"/>
          <w:lang w:eastAsia="ru-RU"/>
        </w:rPr>
        <w:t xml:space="preserve">Глава </w:t>
      </w:r>
      <w:proofErr w:type="spellStart"/>
      <w:r w:rsidRPr="008C1745">
        <w:rPr>
          <w:rFonts w:ascii="Arial" w:eastAsia="Times New Roman" w:hAnsi="Arial" w:cs="Arial"/>
          <w:sz w:val="24"/>
          <w:szCs w:val="24"/>
          <w:lang w:eastAsia="ru-RU"/>
        </w:rPr>
        <w:t>Становлянского</w:t>
      </w:r>
      <w:proofErr w:type="spellEnd"/>
      <w:r w:rsidRPr="008C1745">
        <w:rPr>
          <w:rFonts w:ascii="Arial" w:eastAsia="Times New Roman" w:hAnsi="Arial" w:cs="Arial"/>
          <w:sz w:val="24"/>
          <w:szCs w:val="24"/>
          <w:lang w:eastAsia="ru-RU"/>
        </w:rPr>
        <w:t xml:space="preserve"> округа</w:t>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r>
      <w:r w:rsidR="008C1745">
        <w:rPr>
          <w:rFonts w:ascii="Arial" w:eastAsia="Times New Roman" w:hAnsi="Arial" w:cs="Arial"/>
          <w:sz w:val="24"/>
          <w:szCs w:val="24"/>
          <w:lang w:eastAsia="ru-RU"/>
        </w:rPr>
        <w:tab/>
        <w:t xml:space="preserve">    </w:t>
      </w:r>
      <w:bookmarkStart w:id="0" w:name="_GoBack"/>
      <w:bookmarkEnd w:id="0"/>
      <w:r w:rsidRPr="008C1745">
        <w:rPr>
          <w:rFonts w:ascii="Arial" w:eastAsia="Times New Roman" w:hAnsi="Arial" w:cs="Arial"/>
          <w:sz w:val="24"/>
          <w:szCs w:val="24"/>
          <w:lang w:eastAsia="ru-RU"/>
        </w:rPr>
        <w:t xml:space="preserve">Д.Ю. </w:t>
      </w:r>
      <w:proofErr w:type="spellStart"/>
      <w:r w:rsidRPr="008C1745">
        <w:rPr>
          <w:rFonts w:ascii="Arial" w:eastAsia="Times New Roman" w:hAnsi="Arial" w:cs="Arial"/>
          <w:sz w:val="24"/>
          <w:szCs w:val="24"/>
          <w:lang w:eastAsia="ru-RU"/>
        </w:rPr>
        <w:t>Семянников</w:t>
      </w:r>
      <w:proofErr w:type="spellEnd"/>
    </w:p>
    <w:p w14:paraId="49B8F914" w14:textId="77777777" w:rsidR="00370604" w:rsidRPr="008C1745" w:rsidRDefault="00370604"/>
    <w:sectPr w:rsidR="00370604" w:rsidRPr="008C17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604"/>
    <w:rsid w:val="00370604"/>
    <w:rsid w:val="005B0A0E"/>
    <w:rsid w:val="008C1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C6FA2"/>
  <w15:chartTrackingRefBased/>
  <w15:docId w15:val="{E10DED4E-98D6-4B7A-90BC-779A8DEE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014563">
      <w:bodyDiv w:val="1"/>
      <w:marLeft w:val="0"/>
      <w:marRight w:val="0"/>
      <w:marTop w:val="0"/>
      <w:marBottom w:val="0"/>
      <w:divBdr>
        <w:top w:val="none" w:sz="0" w:space="0" w:color="auto"/>
        <w:left w:val="none" w:sz="0" w:space="0" w:color="auto"/>
        <w:bottom w:val="none" w:sz="0" w:space="0" w:color="auto"/>
        <w:right w:val="none" w:sz="0" w:space="0" w:color="auto"/>
      </w:divBdr>
      <w:divsChild>
        <w:div w:id="1986231225">
          <w:marLeft w:val="0"/>
          <w:marRight w:val="0"/>
          <w:marTop w:val="0"/>
          <w:marBottom w:val="0"/>
          <w:divBdr>
            <w:top w:val="none" w:sz="0" w:space="0" w:color="157FCC"/>
            <w:left w:val="none" w:sz="0" w:space="0" w:color="157FCC"/>
            <w:bottom w:val="none" w:sz="0" w:space="0" w:color="157FCC"/>
            <w:right w:val="none" w:sz="0" w:space="0" w:color="157FCC"/>
          </w:divBdr>
          <w:divsChild>
            <w:div w:id="2081126448">
              <w:marLeft w:val="0"/>
              <w:marRight w:val="0"/>
              <w:marTop w:val="0"/>
              <w:marBottom w:val="0"/>
              <w:divBdr>
                <w:top w:val="single" w:sz="6" w:space="0" w:color="157FCC"/>
                <w:left w:val="single" w:sz="6" w:space="0" w:color="157FCC"/>
                <w:bottom w:val="single" w:sz="6" w:space="0" w:color="157FCC"/>
                <w:right w:val="single" w:sz="6" w:space="0" w:color="157FCC"/>
              </w:divBdr>
              <w:divsChild>
                <w:div w:id="1653872535">
                  <w:marLeft w:val="0"/>
                  <w:marRight w:val="0"/>
                  <w:marTop w:val="0"/>
                  <w:marBottom w:val="0"/>
                  <w:divBdr>
                    <w:top w:val="none" w:sz="0" w:space="0" w:color="157FCC"/>
                    <w:left w:val="none" w:sz="0" w:space="0" w:color="157FCC"/>
                    <w:bottom w:val="none" w:sz="0" w:space="0" w:color="157FCC"/>
                    <w:right w:val="none" w:sz="0" w:space="0" w:color="157FCC"/>
                  </w:divBdr>
                  <w:divsChild>
                    <w:div w:id="756243301">
                      <w:marLeft w:val="0"/>
                      <w:marRight w:val="0"/>
                      <w:marTop w:val="0"/>
                      <w:marBottom w:val="0"/>
                      <w:divBdr>
                        <w:top w:val="single" w:sz="6" w:space="0" w:color="157FCC"/>
                        <w:left w:val="single" w:sz="6" w:space="0" w:color="157FCC"/>
                        <w:bottom w:val="single" w:sz="6" w:space="0" w:color="157FCC"/>
                        <w:right w:val="single" w:sz="6" w:space="0" w:color="157FCC"/>
                      </w:divBdr>
                      <w:divsChild>
                        <w:div w:id="912200336">
                          <w:marLeft w:val="0"/>
                          <w:marRight w:val="0"/>
                          <w:marTop w:val="0"/>
                          <w:marBottom w:val="0"/>
                          <w:divBdr>
                            <w:top w:val="none" w:sz="0" w:space="0" w:color="157FCC"/>
                            <w:left w:val="none" w:sz="0" w:space="0" w:color="157FCC"/>
                            <w:bottom w:val="none" w:sz="0" w:space="0" w:color="157FCC"/>
                            <w:right w:val="none" w:sz="0" w:space="0" w:color="157FCC"/>
                          </w:divBdr>
                          <w:divsChild>
                            <w:div w:id="941957774">
                              <w:marLeft w:val="0"/>
                              <w:marRight w:val="0"/>
                              <w:marTop w:val="0"/>
                              <w:marBottom w:val="0"/>
                              <w:divBdr>
                                <w:top w:val="single" w:sz="6" w:space="0" w:color="157FCC"/>
                                <w:left w:val="single" w:sz="6" w:space="0" w:color="157FCC"/>
                                <w:bottom w:val="single" w:sz="6" w:space="0" w:color="157FCC"/>
                                <w:right w:val="single" w:sz="6" w:space="0" w:color="157FCC"/>
                              </w:divBdr>
                              <w:divsChild>
                                <w:div w:id="1627420351">
                                  <w:marLeft w:val="0"/>
                                  <w:marRight w:val="0"/>
                                  <w:marTop w:val="0"/>
                                  <w:marBottom w:val="0"/>
                                  <w:divBdr>
                                    <w:top w:val="none" w:sz="0" w:space="0" w:color="auto"/>
                                    <w:left w:val="none" w:sz="0" w:space="0" w:color="auto"/>
                                    <w:bottom w:val="none" w:sz="0" w:space="0" w:color="auto"/>
                                    <w:right w:val="none" w:sz="0" w:space="0" w:color="auto"/>
                                  </w:divBdr>
                                  <w:divsChild>
                                    <w:div w:id="2064403030">
                                      <w:marLeft w:val="0"/>
                                      <w:marRight w:val="0"/>
                                      <w:marTop w:val="0"/>
                                      <w:marBottom w:val="0"/>
                                      <w:divBdr>
                                        <w:top w:val="none" w:sz="0" w:space="0" w:color="157FCC"/>
                                        <w:left w:val="none" w:sz="0" w:space="0" w:color="157FCC"/>
                                        <w:bottom w:val="none" w:sz="0" w:space="0" w:color="157FCC"/>
                                        <w:right w:val="none" w:sz="0" w:space="0" w:color="157FCC"/>
                                      </w:divBdr>
                                      <w:divsChild>
                                        <w:div w:id="370544034">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7107</Words>
  <Characters>40514</Characters>
  <Application>Microsoft Office Word</Application>
  <DocSecurity>0</DocSecurity>
  <Lines>337</Lines>
  <Paragraphs>95</Paragraphs>
  <ScaleCrop>false</ScaleCrop>
  <Company/>
  <LinksUpToDate>false</LinksUpToDate>
  <CharactersWithSpaces>47526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5</cp:revision>
  <dcterms:created xsi:type="dcterms:W3CDTF">2026-07-07T07:30:00Z</dcterms:created>
  <dcterms:modified xsi:type="dcterms:W3CDTF">2026-07-07T07:41:00Z</dcterms:modified>
</cp:coreProperties>
</file>