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DC668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Российская Федерация</w:t>
      </w:r>
    </w:p>
    <w:p w14:paraId="363154A1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D887DF5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Липецкая область</w:t>
      </w:r>
    </w:p>
    <w:p w14:paraId="1854CED6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88FAF61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Совет депутатов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</w:t>
      </w:r>
    </w:p>
    <w:p w14:paraId="0B47C23B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AF3086E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Тридцать шестая сессия первого созыва</w:t>
      </w:r>
    </w:p>
    <w:p w14:paraId="38974A3D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F07DDAE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</w:p>
    <w:p w14:paraId="0BD015AF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8DC9A43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29.07. 2026                         с. Становое                                 № 405</w:t>
      </w:r>
    </w:p>
    <w:p w14:paraId="5216E550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3681A42" w14:textId="77777777" w:rsidR="00BC3673" w:rsidRPr="00BC3673" w:rsidRDefault="00BC3673" w:rsidP="00BC367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BC367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внесении изменений в Структуру администрации </w:t>
      </w:r>
      <w:proofErr w:type="spellStart"/>
      <w:r w:rsidRPr="00BC367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14:paraId="5BC43AE7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214A376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Рассмотрев внесенный главой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проект изменений в Структуру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  <w:r w:rsidRPr="00BC3673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, руководствуясь Уставом </w:t>
      </w:r>
      <w:proofErr w:type="spellStart"/>
      <w:r w:rsidRPr="00BC3673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муниципального округа Липецкой области Российской Федерации и учитывая решение постоянной комиссии по местному самоуправлению и социальным вопросам</w:t>
      </w: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 Совет депутатов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14:paraId="3CCF9CCA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3BED0B2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РЕШИЛ:</w:t>
      </w:r>
    </w:p>
    <w:p w14:paraId="4A58F1F0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14663A5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Внести изменения в Структуру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C367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округа Липецкой области Российской Федерации, утвержденную решением Совета депутатов </w:t>
      </w:r>
      <w:proofErr w:type="spellStart"/>
      <w:r w:rsidRPr="00BC3673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 </w:t>
      </w:r>
      <w:hyperlink r:id="rId4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года № 38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 (с изменениями: </w:t>
      </w:r>
      <w:hyperlink r:id="rId5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28 декабря 2023 года № 118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6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22 апреля 2024 года № 177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7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5 августа 2024 года № 240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8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11 ноября 2024 года № 286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, о</w:t>
      </w:r>
      <w:hyperlink r:id="rId9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т 22 сентября 2025 года № 349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10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2 февраля 2026 года № 369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11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27 апреля 2026 года № 384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) (прилагаются).</w:t>
      </w:r>
    </w:p>
    <w:p w14:paraId="14699A85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sz w:val="24"/>
          <w:szCs w:val="24"/>
          <w:lang w:eastAsia="ru-RU"/>
        </w:rPr>
        <w:t xml:space="preserve">2. Направить вышеуказанный нормативный правовой акт главе </w:t>
      </w:r>
      <w:proofErr w:type="spellStart"/>
      <w:r w:rsidRPr="00BC3673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для подписания и официального опубликования</w:t>
      </w: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259912C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со дня его принятия.</w:t>
      </w:r>
    </w:p>
    <w:p w14:paraId="312308F2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81AFC17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4A8C3DF" w14:textId="77777777" w:rsid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Совета депутатов </w:t>
      </w:r>
    </w:p>
    <w:p w14:paraId="44CF3283" w14:textId="558BD26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         </w:t>
      </w: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Ю.И.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Лариков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BD1B636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74821AB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0592610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DE6B899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FAA5822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9353B29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0B8A47A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0560D44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F0DFBAC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E1EC9D5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655C175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B8E2DCC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B07D102" w14:textId="62896254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Внесены </w:t>
      </w:r>
    </w:p>
    <w:p w14:paraId="71D4DE23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решением Совета депутатов </w:t>
      </w:r>
    </w:p>
    <w:p w14:paraId="4C6F46C3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</w:t>
      </w:r>
    </w:p>
    <w:p w14:paraId="1AC5D4CB" w14:textId="77777777" w:rsid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Липецкой области Российской Федерации </w:t>
      </w:r>
    </w:p>
    <w:p w14:paraId="45404DC0" w14:textId="63FA7776" w:rsidR="00BC3673" w:rsidRPr="00BC3673" w:rsidRDefault="00BC3673" w:rsidP="00BC3673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29.07.2026 № 405</w:t>
      </w:r>
    </w:p>
    <w:p w14:paraId="4EF3942B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1881228" w14:textId="77777777" w:rsidR="00BC3673" w:rsidRPr="00BC3673" w:rsidRDefault="00BC3673" w:rsidP="00BC367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BC367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Изменения в Структуру администрации </w:t>
      </w:r>
      <w:proofErr w:type="spellStart"/>
      <w:r w:rsidRPr="00BC367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14:paraId="0C2D6EE3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603B2BC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Внести в Структуру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</w:t>
      </w:r>
      <w:r w:rsidRPr="00BC3673">
        <w:rPr>
          <w:rFonts w:ascii="Arial" w:eastAsia="Times New Roman" w:hAnsi="Arial" w:cs="Arial"/>
          <w:sz w:val="24"/>
          <w:szCs w:val="24"/>
          <w:lang w:eastAsia="ru-RU"/>
        </w:rPr>
        <w:t xml:space="preserve">Липецкой области Российской Федерации, утвержденную решением Совета депутатов </w:t>
      </w:r>
      <w:proofErr w:type="spellStart"/>
      <w:r w:rsidRPr="00BC3673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 </w:t>
      </w:r>
      <w:hyperlink r:id="rId12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года № 38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 (с изменениями: </w:t>
      </w:r>
      <w:hyperlink r:id="rId13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28 декабря 2023 года № 118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4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22 апреля 2024 года № 177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5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5 августа 2024 года № 240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6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11 ноября 2024 года № 286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, о</w:t>
      </w:r>
      <w:hyperlink r:id="rId17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т 22 сентября 2025 года № 349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18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2 февраля 2026 года № 369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19" w:history="1">
        <w:r w:rsidRPr="00BC3673">
          <w:rPr>
            <w:rFonts w:ascii="Arial" w:eastAsia="Times New Roman" w:hAnsi="Arial" w:cs="Arial"/>
            <w:sz w:val="24"/>
            <w:szCs w:val="24"/>
            <w:lang w:eastAsia="ru-RU"/>
          </w:rPr>
          <w:t>от 27 апреля 2026 года № 384</w:t>
        </w:r>
      </w:hyperlink>
      <w:r w:rsidRPr="00BC3673">
        <w:rPr>
          <w:rFonts w:ascii="Arial" w:eastAsia="Times New Roman" w:hAnsi="Arial" w:cs="Arial"/>
          <w:sz w:val="24"/>
          <w:szCs w:val="24"/>
          <w:lang w:eastAsia="ru-RU"/>
        </w:rPr>
        <w:t>), (Газета "Звезда": от 02.11.2023 № 43 (12450), от 18.01.2024 № 2 (12460), Приложение к газете "Звезда": от 08.05.2024 № 7, от 12.09.2024 № 11, от 12.12.2024 № 14, от 02.</w:t>
      </w: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10.2025 № 9), следующие изменения:</w:t>
      </w:r>
    </w:p>
    <w:p w14:paraId="16ECBFF3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38C851A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пункт 2 изложить в следующей редакции:</w:t>
      </w:r>
    </w:p>
    <w:p w14:paraId="10DAF64A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"2. В непосредственном подчинении главы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находятся:</w:t>
      </w:r>
    </w:p>
    <w:p w14:paraId="3B271F11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заместитель главы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по вопросам организации взаимодействия с участниками и ветеранами СВО, их семьями;</w:t>
      </w:r>
    </w:p>
    <w:p w14:paraId="66DFB321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заместитель главы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по вопросам благоустройства, строительства, развития территорий, мобилизационной подготовки, ГО, ЧС;</w:t>
      </w:r>
    </w:p>
    <w:p w14:paraId="2EE7DEAB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заместитель главы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по социальным вопросам и вопросам административной комиссии;</w:t>
      </w:r>
    </w:p>
    <w:p w14:paraId="10560C42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заместитель главы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по вопросам имущественных, земельных отношений, организационным вопросам и вопросам ресурсного обеспечения;</w:t>
      </w:r>
    </w:p>
    <w:p w14:paraId="5020F40D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управляющий делами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1B3F79C8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отдел финансов;</w:t>
      </w:r>
    </w:p>
    <w:p w14:paraId="6D2FA613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отдел экономики и инвестиций.";</w:t>
      </w:r>
    </w:p>
    <w:p w14:paraId="58031E7D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AB5775B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пункт 5 изложить в следующей редакции:</w:t>
      </w:r>
    </w:p>
    <w:p w14:paraId="6EB09EA5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"5. В подчинении заместителя главы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по вопросам имущественных, земельных отношений, организационным вопросам и вопросам ресурсного обеспечения находятся:</w:t>
      </w:r>
    </w:p>
    <w:p w14:paraId="08C30FD0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отдел имущественных и земельных отношений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3E425962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отдел ресурсного обеспечения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126BCEA2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организационный отдел администрации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округа.";</w:t>
      </w:r>
    </w:p>
    <w:p w14:paraId="4CE2E203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70559AB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пункт 6 признать утратившим силу.</w:t>
      </w:r>
    </w:p>
    <w:p w14:paraId="634DC106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F2DD18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Настоящие изменения вступают в силу со дня их принятия.</w:t>
      </w:r>
    </w:p>
    <w:p w14:paraId="5818BA5C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7B230B1" w14:textId="77777777" w:rsidR="00BC3673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6521D2D" w14:textId="287FB990" w:rsidR="003507D1" w:rsidRPr="00BC3673" w:rsidRDefault="00BC3673" w:rsidP="00BC36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   </w:t>
      </w:r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BC3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bookmarkStart w:id="0" w:name="_GoBack"/>
      <w:bookmarkEnd w:id="0"/>
      <w:proofErr w:type="spellEnd"/>
    </w:p>
    <w:sectPr w:rsidR="003507D1" w:rsidRPr="00BC3673" w:rsidSect="00BC367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D1"/>
    <w:rsid w:val="003507D1"/>
    <w:rsid w:val="009843F4"/>
    <w:rsid w:val="00BC3673"/>
    <w:rsid w:val="00CC4EFE"/>
    <w:rsid w:val="00D0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AE11A"/>
  <w15:chartTrackingRefBased/>
  <w15:docId w15:val="{A68E768E-8048-45AB-B684-AB249B38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28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951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54128339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90657642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62004147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78934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4198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73214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39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61101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9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4297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2143958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6281928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588400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8301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3194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94828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30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9048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9</cp:revision>
  <dcterms:created xsi:type="dcterms:W3CDTF">2026-06-25T11:30:00Z</dcterms:created>
  <dcterms:modified xsi:type="dcterms:W3CDTF">2026-08-04T12:00:00Z</dcterms:modified>
</cp:coreProperties>
</file>