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77"/>
        <w:ind w:left="459"/>
        <w:jc w:val="center"/>
      </w:pPr>
      <w:r>
        <w:rPr>
          <w:spacing w:val="-2"/>
        </w:rPr>
        <w:t>ОПОВЕЩЕНИЕ</w:t>
      </w:r>
    </w:p>
    <w:p>
      <w:pPr>
        <w:pStyle w:val="BodyText"/>
        <w:ind w:left="2941"/>
        <w:jc w:val="left"/>
      </w:pPr>
      <w:r>
        <w:rPr/>
        <w:t>о</w:t>
      </w:r>
      <w:r>
        <w:rPr>
          <w:spacing w:val="-1"/>
        </w:rPr>
        <w:t> </w:t>
      </w:r>
      <w:r>
        <w:rPr/>
        <w:t>начале общественных </w:t>
      </w:r>
      <w:r>
        <w:rPr>
          <w:spacing w:val="-2"/>
        </w:rPr>
        <w:t>обсуждений</w:t>
      </w:r>
    </w:p>
    <w:p>
      <w:pPr>
        <w:pStyle w:val="BodyText"/>
        <w:ind w:left="0"/>
        <w:jc w:val="left"/>
      </w:pPr>
    </w:p>
    <w:p>
      <w:pPr>
        <w:pStyle w:val="BodyText"/>
        <w:ind w:left="421"/>
        <w:jc w:val="left"/>
      </w:pPr>
      <w:r>
        <w:rPr>
          <w:u w:val="single"/>
        </w:rPr>
        <w:t>Министерство</w:t>
      </w:r>
      <w:r>
        <w:rPr>
          <w:spacing w:val="-6"/>
          <w:u w:val="single"/>
        </w:rPr>
        <w:t> </w:t>
      </w:r>
      <w:r>
        <w:rPr>
          <w:u w:val="single"/>
        </w:rPr>
        <w:t>природных</w:t>
      </w:r>
      <w:r>
        <w:rPr>
          <w:spacing w:val="-6"/>
          <w:u w:val="single"/>
        </w:rPr>
        <w:t> </w:t>
      </w:r>
      <w:r>
        <w:rPr>
          <w:u w:val="single"/>
        </w:rPr>
        <w:t>ресурсов</w:t>
      </w:r>
      <w:r>
        <w:rPr>
          <w:spacing w:val="-7"/>
          <w:u w:val="single"/>
        </w:rPr>
        <w:t> </w:t>
      </w:r>
      <w:r>
        <w:rPr>
          <w:u w:val="single"/>
        </w:rPr>
        <w:t>и</w:t>
      </w:r>
      <w:r>
        <w:rPr>
          <w:spacing w:val="-7"/>
          <w:u w:val="single"/>
        </w:rPr>
        <w:t> </w:t>
      </w:r>
      <w:r>
        <w:rPr>
          <w:u w:val="single"/>
        </w:rPr>
        <w:t>экологии</w:t>
      </w:r>
      <w:r>
        <w:rPr>
          <w:spacing w:val="-7"/>
          <w:u w:val="single"/>
        </w:rPr>
        <w:t> </w:t>
      </w:r>
      <w:r>
        <w:rPr>
          <w:u w:val="single"/>
        </w:rPr>
        <w:t>Липецкой</w:t>
      </w:r>
      <w:r>
        <w:rPr>
          <w:spacing w:val="-7"/>
          <w:u w:val="single"/>
        </w:rPr>
        <w:t> </w:t>
      </w:r>
      <w:r>
        <w:rPr>
          <w:u w:val="single"/>
        </w:rPr>
        <w:t>области</w:t>
      </w:r>
      <w:r>
        <w:rPr/>
        <w:t> (организатор проведения общественных обсуждений)</w:t>
      </w:r>
    </w:p>
    <w:p>
      <w:pPr>
        <w:pStyle w:val="BodyText"/>
        <w:ind w:left="0"/>
        <w:jc w:val="left"/>
      </w:pPr>
    </w:p>
    <w:p>
      <w:pPr>
        <w:pStyle w:val="BodyText"/>
        <w:ind w:right="138" w:firstLine="490"/>
      </w:pPr>
      <w:r>
        <w:rPr/>
        <w:t>Проводятся общественные обсуждения по: </w:t>
      </w:r>
      <w:r>
        <w:rPr>
          <w:u w:val="single"/>
        </w:rPr>
        <w:t>проекту Указа </w:t>
      </w:r>
      <w:r>
        <w:rPr>
          <w:u w:val="single"/>
        </w:rPr>
        <w:t>Губернатора</w:t>
      </w:r>
      <w:r>
        <w:rPr/>
        <w:t> </w:t>
      </w:r>
      <w:r>
        <w:rPr>
          <w:u w:val="single"/>
        </w:rPr>
        <w:t>Липецкой области «Об утверждении лимита добычи охотничьих ресурсов на</w:t>
      </w:r>
      <w:r>
        <w:rPr/>
        <w:t> </w:t>
      </w:r>
      <w:r>
        <w:rPr>
          <w:u w:val="single"/>
        </w:rPr>
        <w:t>период с 1 августа 2025 года до 1 августа 2026 года».</w:t>
      </w:r>
    </w:p>
    <w:p>
      <w:pPr>
        <w:pStyle w:val="BodyText"/>
        <w:ind w:left="0"/>
        <w:jc w:val="left"/>
      </w:pPr>
    </w:p>
    <w:p>
      <w:pPr>
        <w:pStyle w:val="BodyText"/>
        <w:ind w:left="491"/>
      </w:pPr>
      <w:r>
        <w:rPr/>
        <w:t>Перечень</w:t>
      </w:r>
      <w:r>
        <w:rPr>
          <w:spacing w:val="-5"/>
        </w:rPr>
        <w:t> </w:t>
      </w:r>
      <w:r>
        <w:rPr/>
        <w:t>информационных</w:t>
      </w:r>
      <w:r>
        <w:rPr>
          <w:spacing w:val="-3"/>
        </w:rPr>
        <w:t> </w:t>
      </w:r>
      <w:r>
        <w:rPr/>
        <w:t>материалов</w:t>
      </w:r>
      <w:r>
        <w:rPr>
          <w:spacing w:val="-5"/>
        </w:rPr>
        <w:t> </w:t>
      </w:r>
      <w:r>
        <w:rPr/>
        <w:t>к</w:t>
      </w:r>
      <w:r>
        <w:rPr>
          <w:spacing w:val="-3"/>
        </w:rPr>
        <w:t> </w:t>
      </w:r>
      <w:r>
        <w:rPr/>
        <w:t>рассматриваемому</w:t>
      </w:r>
      <w:r>
        <w:rPr>
          <w:spacing w:val="-3"/>
        </w:rPr>
        <w:t> </w:t>
      </w:r>
      <w:r>
        <w:rPr>
          <w:spacing w:val="-2"/>
        </w:rPr>
        <w:t>проекту:</w:t>
      </w:r>
    </w:p>
    <w:p>
      <w:pPr>
        <w:pStyle w:val="ListParagraph"/>
        <w:numPr>
          <w:ilvl w:val="0"/>
          <w:numId w:val="1"/>
        </w:numPr>
        <w:tabs>
          <w:tab w:pos="708" w:val="left" w:leader="none"/>
        </w:tabs>
        <w:spacing w:line="240" w:lineRule="auto" w:before="0" w:after="0"/>
        <w:ind w:left="1" w:right="139" w:firstLine="426"/>
        <w:jc w:val="both"/>
        <w:rPr>
          <w:sz w:val="28"/>
          <w:u w:val="none"/>
        </w:rPr>
      </w:pPr>
      <w:r>
        <w:rPr>
          <w:sz w:val="28"/>
          <w:u w:val="single"/>
        </w:rPr>
        <w:t>Материалы, обосновывающие лимиты и квоты добычи </w:t>
      </w:r>
      <w:r>
        <w:rPr>
          <w:sz w:val="28"/>
          <w:u w:val="single"/>
        </w:rPr>
        <w:t>охотничьих</w:t>
      </w:r>
      <w:r>
        <w:rPr>
          <w:sz w:val="28"/>
          <w:u w:val="none"/>
        </w:rPr>
        <w:t> </w:t>
      </w:r>
      <w:r>
        <w:rPr>
          <w:sz w:val="28"/>
          <w:u w:val="single"/>
        </w:rPr>
        <w:t>ресурсов на период с 1 августа 2025 года до 1 августа 2026 года;</w:t>
      </w:r>
    </w:p>
    <w:p>
      <w:pPr>
        <w:pStyle w:val="ListParagraph"/>
        <w:numPr>
          <w:ilvl w:val="0"/>
          <w:numId w:val="1"/>
        </w:numPr>
        <w:tabs>
          <w:tab w:pos="708" w:val="left" w:leader="none"/>
        </w:tabs>
        <w:spacing w:line="240" w:lineRule="auto" w:before="0" w:after="0"/>
        <w:ind w:left="1" w:right="139" w:firstLine="426"/>
        <w:jc w:val="both"/>
        <w:rPr>
          <w:sz w:val="28"/>
          <w:u w:val="none"/>
        </w:rPr>
      </w:pPr>
      <w:r>
        <w:rPr>
          <w:sz w:val="28"/>
          <w:u w:val="single"/>
        </w:rPr>
        <w:t>Оценка воздействия на окружающую среду проекта Указа Губернатора</w:t>
      </w:r>
      <w:r>
        <w:rPr>
          <w:sz w:val="28"/>
          <w:u w:val="none"/>
        </w:rPr>
        <w:t> </w:t>
      </w:r>
      <w:r>
        <w:rPr>
          <w:sz w:val="28"/>
          <w:u w:val="single"/>
        </w:rPr>
        <w:t>Липецкой области «Об утверждении лимита добычи охотничьих ресурсов на</w:t>
      </w:r>
      <w:r>
        <w:rPr>
          <w:sz w:val="28"/>
          <w:u w:val="none"/>
        </w:rPr>
        <w:t> </w:t>
      </w:r>
      <w:r>
        <w:rPr>
          <w:sz w:val="28"/>
          <w:u w:val="single"/>
        </w:rPr>
        <w:t>период с 1 августа 2025 года до 1 августа 2026 года».</w:t>
      </w:r>
    </w:p>
    <w:p>
      <w:pPr>
        <w:pStyle w:val="BodyText"/>
        <w:ind w:left="0"/>
        <w:jc w:val="left"/>
      </w:pPr>
    </w:p>
    <w:p>
      <w:pPr>
        <w:pStyle w:val="BodyText"/>
        <w:ind w:right="139" w:firstLine="560"/>
      </w:pPr>
      <w:r>
        <w:rPr/>
        <w:t>Проект и информационные материалы будут размещены: </w:t>
      </w:r>
      <w:r>
        <w:rPr>
          <w:u w:val="single"/>
        </w:rPr>
        <w:t>на</w:t>
      </w:r>
      <w:r>
        <w:rPr/>
        <w:t> </w:t>
      </w:r>
      <w:r>
        <w:rPr>
          <w:u w:val="single"/>
        </w:rPr>
        <w:t>официальном сайте управления по охране, использованию объектов</w:t>
      </w:r>
      <w:r>
        <w:rPr/>
        <w:t> </w:t>
      </w:r>
      <w:r>
        <w:rPr>
          <w:u w:val="single"/>
        </w:rPr>
        <w:t>животного мира и водных биологических ресурсов Липецкой области:</w:t>
      </w:r>
      <w:r>
        <w:rPr/>
        <w:t> </w:t>
      </w:r>
      <w:hyperlink r:id="rId5">
        <w:r>
          <w:rPr>
            <w:color w:val="0000FF"/>
            <w:u w:val="single" w:color="0000FF"/>
          </w:rPr>
          <w:t>https://ohotnadzor48.ru/</w:t>
        </w:r>
      </w:hyperlink>
      <w:r>
        <w:rPr>
          <w:u w:val="single"/>
        </w:rPr>
        <w:t> в разделе «Нормативно-правовые акты» с 15 мая 2025</w:t>
      </w:r>
      <w:r>
        <w:rPr/>
        <w:t> </w:t>
      </w:r>
      <w:r>
        <w:rPr>
          <w:spacing w:val="-2"/>
          <w:u w:val="single"/>
        </w:rPr>
        <w:t>года:</w:t>
      </w:r>
    </w:p>
    <w:p>
      <w:pPr>
        <w:pStyle w:val="BodyText"/>
        <w:ind w:left="0"/>
        <w:jc w:val="left"/>
      </w:pPr>
    </w:p>
    <w:p>
      <w:pPr>
        <w:pStyle w:val="BodyText"/>
        <w:ind w:right="3460" w:firstLine="490"/>
        <w:jc w:val="left"/>
      </w:pPr>
      <w:r>
        <w:rPr/>
        <w:t>Срок</w:t>
      </w:r>
      <w:r>
        <w:rPr>
          <w:spacing w:val="-12"/>
        </w:rPr>
        <w:t> </w:t>
      </w:r>
      <w:r>
        <w:rPr/>
        <w:t>проведения</w:t>
      </w:r>
      <w:r>
        <w:rPr>
          <w:spacing w:val="-12"/>
        </w:rPr>
        <w:t> </w:t>
      </w:r>
      <w:r>
        <w:rPr/>
        <w:t>общественных</w:t>
      </w:r>
      <w:r>
        <w:rPr>
          <w:spacing w:val="-12"/>
        </w:rPr>
        <w:t> </w:t>
      </w:r>
      <w:r>
        <w:rPr/>
        <w:t>обсуждений: </w:t>
      </w:r>
      <w:r>
        <w:rPr>
          <w:u w:val="single"/>
        </w:rPr>
        <w:t>с «19» мая 2025 года по «17» июня 2025 года</w:t>
      </w:r>
    </w:p>
    <w:p>
      <w:pPr>
        <w:pStyle w:val="BodyText"/>
        <w:ind w:left="0"/>
        <w:jc w:val="left"/>
      </w:pPr>
    </w:p>
    <w:p>
      <w:pPr>
        <w:pStyle w:val="BodyText"/>
        <w:ind w:right="139" w:firstLine="560"/>
      </w:pPr>
      <w:r>
        <w:rPr/>
        <w:t>С документацией по подготовке и проведению общественных обсуждений можно ознакомиться на экспозиции:</w:t>
      </w:r>
    </w:p>
    <w:p>
      <w:pPr>
        <w:pStyle w:val="ListParagraph"/>
        <w:numPr>
          <w:ilvl w:val="0"/>
          <w:numId w:val="2"/>
        </w:numPr>
        <w:tabs>
          <w:tab w:pos="94" w:val="left" w:leader="none"/>
        </w:tabs>
        <w:spacing w:line="240" w:lineRule="auto" w:before="0" w:after="0"/>
        <w:ind w:left="1" w:right="139" w:firstLine="0"/>
        <w:jc w:val="both"/>
        <w:rPr>
          <w:sz w:val="28"/>
          <w:u w:val="single"/>
        </w:rPr>
      </w:pPr>
      <w:r>
        <w:rPr>
          <w:spacing w:val="40"/>
          <w:sz w:val="28"/>
          <w:u w:val="single"/>
        </w:rPr>
        <w:t> </w:t>
      </w:r>
      <w:r>
        <w:rPr>
          <w:sz w:val="28"/>
          <w:u w:val="single"/>
        </w:rPr>
        <w:t>​</w:t>
      </w:r>
      <w:r>
        <w:rPr>
          <w:spacing w:val="2"/>
          <w:sz w:val="28"/>
          <w:u w:val="single"/>
        </w:rPr>
        <w:t> </w:t>
      </w:r>
      <w:r>
        <w:rPr>
          <w:sz w:val="28"/>
          <w:u w:val="single"/>
        </w:rPr>
        <w:t>по адресу: 398017, ул. П. Осипенко, д.14 в управлении по охране,</w:t>
      </w:r>
      <w:r>
        <w:rPr>
          <w:sz w:val="28"/>
          <w:u w:val="none"/>
        </w:rPr>
        <w:t> </w:t>
      </w:r>
      <w:r>
        <w:rPr>
          <w:sz w:val="28"/>
          <w:u w:val="single"/>
        </w:rPr>
        <w:t>использованию объектов животного мира и водных биологических ресурсов</w:t>
      </w:r>
      <w:r>
        <w:rPr>
          <w:sz w:val="28"/>
          <w:u w:val="none"/>
        </w:rPr>
        <w:t> </w:t>
      </w:r>
      <w:r>
        <w:rPr>
          <w:sz w:val="28"/>
          <w:u w:val="single"/>
        </w:rPr>
        <w:t>Липецкой области в рабочие дни с 9.00 ч. до 16.00 ч.;</w:t>
      </w:r>
    </w:p>
    <w:p>
      <w:pPr>
        <w:pStyle w:val="ListParagraph"/>
        <w:numPr>
          <w:ilvl w:val="0"/>
          <w:numId w:val="2"/>
        </w:numPr>
        <w:tabs>
          <w:tab w:pos="247" w:val="left" w:leader="none"/>
        </w:tabs>
        <w:spacing w:line="240" w:lineRule="auto" w:before="1" w:after="0"/>
        <w:ind w:left="1" w:right="139" w:firstLine="0"/>
        <w:jc w:val="left"/>
        <w:rPr>
          <w:sz w:val="28"/>
          <w:u w:val="none"/>
        </w:rPr>
      </w:pPr>
      <w:r>
        <w:rPr>
          <w:sz w:val="28"/>
          <w:u w:val="single"/>
        </w:rPr>
        <w:t>на</w:t>
      </w:r>
      <w:r>
        <w:rPr>
          <w:spacing w:val="40"/>
          <w:sz w:val="28"/>
          <w:u w:val="single"/>
        </w:rPr>
        <w:t> </w:t>
      </w:r>
      <w:r>
        <w:rPr>
          <w:sz w:val="28"/>
          <w:u w:val="single"/>
        </w:rPr>
        <w:t>официальном</w:t>
      </w:r>
      <w:r>
        <w:rPr>
          <w:spacing w:val="40"/>
          <w:sz w:val="28"/>
          <w:u w:val="single"/>
        </w:rPr>
        <w:t> </w:t>
      </w:r>
      <w:r>
        <w:rPr>
          <w:sz w:val="28"/>
          <w:u w:val="single"/>
        </w:rPr>
        <w:t>сайте</w:t>
      </w:r>
      <w:r>
        <w:rPr>
          <w:spacing w:val="40"/>
          <w:sz w:val="28"/>
          <w:u w:val="single"/>
        </w:rPr>
        <w:t> </w:t>
      </w:r>
      <w:r>
        <w:rPr>
          <w:sz w:val="28"/>
          <w:u w:val="single"/>
        </w:rPr>
        <w:t>управления</w:t>
      </w:r>
      <w:r>
        <w:rPr>
          <w:spacing w:val="40"/>
          <w:sz w:val="28"/>
          <w:u w:val="single"/>
        </w:rPr>
        <w:t> </w:t>
      </w:r>
      <w:r>
        <w:rPr>
          <w:sz w:val="28"/>
          <w:u w:val="single"/>
        </w:rPr>
        <w:t>по</w:t>
      </w:r>
      <w:r>
        <w:rPr>
          <w:spacing w:val="40"/>
          <w:sz w:val="28"/>
          <w:u w:val="single"/>
        </w:rPr>
        <w:t> </w:t>
      </w:r>
      <w:r>
        <w:rPr>
          <w:sz w:val="28"/>
          <w:u w:val="single"/>
        </w:rPr>
        <w:t>охране,</w:t>
      </w:r>
      <w:r>
        <w:rPr>
          <w:spacing w:val="40"/>
          <w:sz w:val="28"/>
          <w:u w:val="single"/>
        </w:rPr>
        <w:t> </w:t>
      </w:r>
      <w:r>
        <w:rPr>
          <w:sz w:val="28"/>
          <w:u w:val="single"/>
        </w:rPr>
        <w:t>использованию</w:t>
      </w:r>
      <w:r>
        <w:rPr>
          <w:spacing w:val="40"/>
          <w:sz w:val="28"/>
          <w:u w:val="single"/>
        </w:rPr>
        <w:t> </w:t>
      </w:r>
      <w:r>
        <w:rPr>
          <w:sz w:val="28"/>
          <w:u w:val="single"/>
        </w:rPr>
        <w:t>объектов</w:t>
      </w:r>
      <w:r>
        <w:rPr>
          <w:spacing w:val="80"/>
          <w:sz w:val="28"/>
          <w:u w:val="none"/>
        </w:rPr>
        <w:t> </w:t>
      </w:r>
      <w:r>
        <w:rPr>
          <w:sz w:val="28"/>
          <w:u w:val="single"/>
        </w:rPr>
        <w:t>животного</w:t>
      </w:r>
      <w:r>
        <w:rPr>
          <w:spacing w:val="80"/>
          <w:sz w:val="28"/>
          <w:u w:val="single"/>
        </w:rPr>
        <w:t> </w:t>
      </w:r>
      <w:r>
        <w:rPr>
          <w:sz w:val="28"/>
          <w:u w:val="single"/>
        </w:rPr>
        <w:t>мира</w:t>
      </w:r>
      <w:r>
        <w:rPr>
          <w:spacing w:val="80"/>
          <w:sz w:val="28"/>
          <w:u w:val="single"/>
        </w:rPr>
        <w:t> </w:t>
      </w:r>
      <w:r>
        <w:rPr>
          <w:sz w:val="28"/>
          <w:u w:val="single"/>
        </w:rPr>
        <w:t>и</w:t>
      </w:r>
      <w:r>
        <w:rPr>
          <w:spacing w:val="80"/>
          <w:sz w:val="28"/>
          <w:u w:val="single"/>
        </w:rPr>
        <w:t> </w:t>
      </w:r>
      <w:r>
        <w:rPr>
          <w:sz w:val="28"/>
          <w:u w:val="single"/>
        </w:rPr>
        <w:t>водных</w:t>
      </w:r>
      <w:r>
        <w:rPr>
          <w:spacing w:val="80"/>
          <w:sz w:val="28"/>
          <w:u w:val="single"/>
        </w:rPr>
        <w:t> </w:t>
      </w:r>
      <w:r>
        <w:rPr>
          <w:sz w:val="28"/>
          <w:u w:val="single"/>
        </w:rPr>
        <w:t>биологических</w:t>
      </w:r>
      <w:r>
        <w:rPr>
          <w:spacing w:val="80"/>
          <w:sz w:val="28"/>
          <w:u w:val="single"/>
        </w:rPr>
        <w:t> </w:t>
      </w:r>
      <w:r>
        <w:rPr>
          <w:sz w:val="28"/>
          <w:u w:val="single"/>
        </w:rPr>
        <w:t>ресурсов</w:t>
      </w:r>
      <w:r>
        <w:rPr>
          <w:spacing w:val="80"/>
          <w:sz w:val="28"/>
          <w:u w:val="single"/>
        </w:rPr>
        <w:t> </w:t>
      </w:r>
      <w:r>
        <w:rPr>
          <w:sz w:val="28"/>
          <w:u w:val="single"/>
        </w:rPr>
        <w:t>Липецкой</w:t>
      </w:r>
      <w:r>
        <w:rPr>
          <w:spacing w:val="80"/>
          <w:sz w:val="28"/>
          <w:u w:val="single"/>
        </w:rPr>
        <w:t> </w:t>
      </w:r>
      <w:r>
        <w:rPr>
          <w:sz w:val="28"/>
          <w:u w:val="single"/>
        </w:rPr>
        <w:t>области:</w:t>
      </w:r>
      <w:r>
        <w:rPr>
          <w:spacing w:val="80"/>
          <w:sz w:val="28"/>
          <w:u w:val="none"/>
        </w:rPr>
        <w:t> </w:t>
      </w:r>
      <w:r>
        <w:rPr>
          <w:color w:val="0000FF"/>
          <w:spacing w:val="-2"/>
          <w:sz w:val="28"/>
          <w:u w:val="single" w:color="0000FF"/>
        </w:rPr>
        <w:t>https://ohotnadzor48.ru/normativnye-pravovye-akty/publichnye-</w:t>
      </w:r>
      <w:r>
        <w:rPr>
          <w:color w:val="0000FF"/>
          <w:spacing w:val="-2"/>
          <w:sz w:val="28"/>
          <w:u w:val="none"/>
        </w:rPr>
        <w:t> </w:t>
      </w:r>
      <w:r>
        <w:rPr>
          <w:color w:val="0000FF"/>
          <w:spacing w:val="-2"/>
          <w:sz w:val="28"/>
          <w:u w:val="single" w:color="0000FF"/>
        </w:rPr>
        <w:t>slushaniya/?bitrix_include_areas=N&amp;clear_cache=Y.</w:t>
      </w:r>
    </w:p>
    <w:p>
      <w:pPr>
        <w:pStyle w:val="BodyText"/>
        <w:spacing w:before="322"/>
        <w:ind w:right="139" w:firstLine="560"/>
      </w:pPr>
      <w:r>
        <w:rPr>
          <w:u w:val="single"/>
        </w:rPr>
        <w:t>Срок проведения консультаций по экспозиции: с 19.05.2025 до</w:t>
      </w:r>
      <w:r>
        <w:rPr/>
        <w:t> </w:t>
      </w:r>
      <w:r>
        <w:rPr>
          <w:u w:val="single"/>
        </w:rPr>
        <w:t>17.06.2025 с 09.00 ч. до 11.00 ч. и с 15.00 ч. до 17.00 ежедневно </w:t>
      </w:r>
      <w:r>
        <w:rPr>
          <w:u w:val="single"/>
        </w:rPr>
        <w:t>(за</w:t>
      </w:r>
      <w:r>
        <w:rPr/>
        <w:t> </w:t>
      </w:r>
      <w:r>
        <w:rPr>
          <w:u w:val="single"/>
        </w:rPr>
        <w:t>исключением субботы и воскресенья).</w:t>
      </w:r>
    </w:p>
    <w:p>
      <w:pPr>
        <w:pStyle w:val="BodyText"/>
        <w:ind w:left="491"/>
      </w:pPr>
      <w:r>
        <w:rPr/>
        <w:t>(дни</w:t>
      </w:r>
      <w:r>
        <w:rPr>
          <w:spacing w:val="-5"/>
        </w:rPr>
        <w:t> </w:t>
      </w:r>
      <w:r>
        <w:rPr/>
        <w:t>и</w:t>
      </w:r>
      <w:r>
        <w:rPr>
          <w:spacing w:val="-2"/>
        </w:rPr>
        <w:t> </w:t>
      </w:r>
      <w:r>
        <w:rPr/>
        <w:t>часы,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которые</w:t>
      </w:r>
      <w:r>
        <w:rPr>
          <w:spacing w:val="-3"/>
        </w:rPr>
        <w:t> </w:t>
      </w:r>
      <w:r>
        <w:rPr/>
        <w:t>возможно</w:t>
      </w:r>
      <w:r>
        <w:rPr>
          <w:spacing w:val="-1"/>
        </w:rPr>
        <w:t> </w:t>
      </w:r>
      <w:r>
        <w:rPr/>
        <w:t>посещение</w:t>
      </w:r>
      <w:r>
        <w:rPr>
          <w:spacing w:val="-2"/>
        </w:rPr>
        <w:t> экспозиции)</w:t>
      </w:r>
    </w:p>
    <w:p>
      <w:pPr>
        <w:pStyle w:val="BodyText"/>
        <w:spacing w:before="322"/>
        <w:ind w:right="139" w:firstLine="630"/>
      </w:pPr>
      <w:r>
        <w:rPr/>
        <w:t>Также</w:t>
      </w:r>
      <w:r>
        <w:rPr>
          <w:spacing w:val="-5"/>
        </w:rPr>
        <w:t> </w:t>
      </w:r>
      <w:r>
        <w:rPr/>
        <w:t>консультации</w:t>
      </w:r>
      <w:r>
        <w:rPr>
          <w:spacing w:val="-5"/>
        </w:rPr>
        <w:t> </w:t>
      </w:r>
      <w:r>
        <w:rPr/>
        <w:t>по</w:t>
      </w:r>
      <w:r>
        <w:rPr>
          <w:spacing w:val="-5"/>
        </w:rPr>
        <w:t> </w:t>
      </w:r>
      <w:r>
        <w:rPr/>
        <w:t>проекту</w:t>
      </w:r>
      <w:r>
        <w:rPr>
          <w:spacing w:val="-5"/>
        </w:rPr>
        <w:t> </w:t>
      </w:r>
      <w:r>
        <w:rPr/>
        <w:t>осуществляются</w:t>
      </w:r>
      <w:r>
        <w:rPr>
          <w:spacing w:val="-5"/>
        </w:rPr>
        <w:t> </w:t>
      </w:r>
      <w:r>
        <w:rPr/>
        <w:t>по</w:t>
      </w:r>
      <w:r>
        <w:rPr>
          <w:spacing w:val="-5"/>
        </w:rPr>
        <w:t> </w:t>
      </w:r>
      <w:r>
        <w:rPr/>
        <w:t>телефону:</w:t>
      </w:r>
      <w:r>
        <w:rPr>
          <w:spacing w:val="-5"/>
        </w:rPr>
        <w:t> </w:t>
      </w:r>
      <w:r>
        <w:rPr/>
        <w:t>(4742)77- 47-54 Боев Максим Викторович – главный консультант отдела охраны и использованию объектов животного мира и водных биологических ресурсов Липецкой области ежедневно с 09.00 ч. до 17.00 ч., за исключением субботы и воскресенья.</w:t>
      </w:r>
    </w:p>
    <w:p>
      <w:pPr>
        <w:pStyle w:val="BodyText"/>
        <w:spacing w:after="0"/>
        <w:sectPr>
          <w:type w:val="continuous"/>
          <w:pgSz w:w="11910" w:h="16840"/>
          <w:pgMar w:top="840" w:bottom="280" w:left="1700" w:right="708"/>
        </w:sectPr>
      </w:pPr>
    </w:p>
    <w:p>
      <w:pPr>
        <w:pStyle w:val="BodyText"/>
        <w:spacing w:before="75"/>
        <w:ind w:left="561"/>
      </w:pPr>
      <w:r>
        <w:rPr/>
        <w:t>Предложения</w:t>
      </w:r>
      <w:r>
        <w:rPr>
          <w:spacing w:val="44"/>
        </w:rPr>
        <w:t> </w:t>
      </w:r>
      <w:r>
        <w:rPr/>
        <w:t>и</w:t>
      </w:r>
      <w:r>
        <w:rPr>
          <w:spacing w:val="44"/>
        </w:rPr>
        <w:t> </w:t>
      </w:r>
      <w:r>
        <w:rPr/>
        <w:t>замечания</w:t>
      </w:r>
      <w:r>
        <w:rPr>
          <w:spacing w:val="44"/>
        </w:rPr>
        <w:t> </w:t>
      </w:r>
      <w:r>
        <w:rPr/>
        <w:t>по</w:t>
      </w:r>
      <w:r>
        <w:rPr>
          <w:spacing w:val="44"/>
        </w:rPr>
        <w:t> </w:t>
      </w:r>
      <w:r>
        <w:rPr/>
        <w:t>проекту</w:t>
      </w:r>
      <w:r>
        <w:rPr>
          <w:spacing w:val="45"/>
        </w:rPr>
        <w:t> </w:t>
      </w:r>
      <w:r>
        <w:rPr/>
        <w:t>можно</w:t>
      </w:r>
      <w:r>
        <w:rPr>
          <w:spacing w:val="44"/>
        </w:rPr>
        <w:t> </w:t>
      </w:r>
      <w:r>
        <w:rPr/>
        <w:t>подавать</w:t>
      </w:r>
      <w:r>
        <w:rPr>
          <w:spacing w:val="44"/>
        </w:rPr>
        <w:t> </w:t>
      </w:r>
      <w:r>
        <w:rPr/>
        <w:t>в</w:t>
      </w:r>
      <w:r>
        <w:rPr>
          <w:spacing w:val="44"/>
        </w:rPr>
        <w:t> </w:t>
      </w:r>
      <w:r>
        <w:rPr/>
        <w:t>срок</w:t>
      </w:r>
      <w:r>
        <w:rPr>
          <w:spacing w:val="44"/>
        </w:rPr>
        <w:t> </w:t>
      </w:r>
      <w:r>
        <w:rPr/>
        <w:t>до</w:t>
      </w:r>
      <w:r>
        <w:rPr>
          <w:spacing w:val="45"/>
        </w:rPr>
        <w:t> </w:t>
      </w:r>
      <w:r>
        <w:rPr>
          <w:spacing w:val="-4"/>
        </w:rPr>
        <w:t>«17»</w:t>
      </w:r>
    </w:p>
    <w:p>
      <w:pPr>
        <w:pStyle w:val="BodyText"/>
      </w:pPr>
      <w:r>
        <w:rPr/>
        <w:t>июня 2025 </w:t>
      </w:r>
      <w:r>
        <w:rPr>
          <w:spacing w:val="-2"/>
        </w:rPr>
        <w:t>года:</w:t>
      </w:r>
    </w:p>
    <w:p>
      <w:pPr>
        <w:pStyle w:val="ListParagraph"/>
        <w:numPr>
          <w:ilvl w:val="0"/>
          <w:numId w:val="3"/>
        </w:numPr>
        <w:tabs>
          <w:tab w:pos="381" w:val="left" w:leader="none"/>
        </w:tabs>
        <w:spacing w:line="240" w:lineRule="auto" w:before="0" w:after="0"/>
        <w:ind w:left="1" w:right="139" w:firstLine="0"/>
        <w:jc w:val="both"/>
        <w:rPr>
          <w:sz w:val="28"/>
          <w:u w:val="none"/>
        </w:rPr>
      </w:pPr>
      <w:r>
        <w:rPr>
          <w:sz w:val="28"/>
          <w:u w:val="none"/>
        </w:rPr>
        <w:t>в письменной форме по адресу: г. Липецк, 398016, г. Липецк, пер. Попова, д.5, 213 каб., министерство природных ресурсов и экологии Липецкой области, или на электронный адрес: </w:t>
      </w:r>
      <w:hyperlink r:id="rId6">
        <w:r>
          <w:rPr>
            <w:sz w:val="28"/>
            <w:u w:val="none"/>
          </w:rPr>
          <w:t>ekolog@admlr.lipetsk.ru;</w:t>
        </w:r>
      </w:hyperlink>
    </w:p>
    <w:p>
      <w:pPr>
        <w:pStyle w:val="ListParagraph"/>
        <w:numPr>
          <w:ilvl w:val="0"/>
          <w:numId w:val="3"/>
        </w:numPr>
        <w:tabs>
          <w:tab w:pos="520" w:val="left" w:leader="none"/>
        </w:tabs>
        <w:spacing w:line="240" w:lineRule="auto" w:before="0" w:after="0"/>
        <w:ind w:left="1" w:right="140" w:firstLine="0"/>
        <w:jc w:val="both"/>
        <w:rPr>
          <w:sz w:val="28"/>
          <w:u w:val="none"/>
        </w:rPr>
      </w:pPr>
      <w:r>
        <w:rPr>
          <w:sz w:val="28"/>
          <w:u w:val="none"/>
        </w:rPr>
        <w:t>посредством записи в книге (журнале) учета посетителей экспозиции проекта, подлежащего рассмотрению на общественных обсуждениях.</w:t>
      </w:r>
    </w:p>
    <w:p>
      <w:pPr>
        <w:pStyle w:val="BodyText"/>
        <w:ind w:left="0"/>
        <w:jc w:val="left"/>
      </w:pPr>
    </w:p>
    <w:p>
      <w:pPr>
        <w:pStyle w:val="BodyText"/>
        <w:ind w:right="139" w:firstLine="567"/>
      </w:pPr>
      <w:r>
        <w:rPr/>
        <w:t>Участники</w:t>
      </w:r>
      <w:r>
        <w:rPr>
          <w:spacing w:val="80"/>
        </w:rPr>
        <w:t> </w:t>
      </w:r>
      <w:r>
        <w:rPr/>
        <w:t>общественных обсуждений при внесении замечаний и предложений в целях идентификации представляют сведения о себе (фамилию, имя, отчество (при наличии), дату рождения, адрес места жительства (регистрации) –</w:t>
      </w:r>
      <w:r>
        <w:rPr>
          <w:spacing w:val="40"/>
        </w:rPr>
        <w:t> </w:t>
      </w:r>
      <w:r>
        <w:rPr/>
        <w:t>для физических лиц; наименование, основной государственный регистрационный номер, место</w:t>
      </w:r>
      <w:r>
        <w:rPr>
          <w:spacing w:val="40"/>
        </w:rPr>
        <w:t> </w:t>
      </w:r>
      <w:r>
        <w:rPr/>
        <w:t>нахождения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адрес – для юридических лиц) с приложением копий документов, подтверждающих</w:t>
      </w:r>
      <w:r>
        <w:rPr>
          <w:spacing w:val="40"/>
        </w:rPr>
        <w:t> </w:t>
      </w:r>
      <w:r>
        <w:rPr/>
        <w:t>такие сведения.</w:t>
      </w:r>
    </w:p>
    <w:p>
      <w:pPr>
        <w:pStyle w:val="BodyText"/>
        <w:ind w:right="138" w:firstLine="630"/>
      </w:pPr>
      <w:r>
        <w:rPr/>
        <w:t>Порядок проведения общественных обсуждений определен Постановлением Правительства РФ от 28.11.2024 № 1644 «О порядке проведения оценки воздействия на окружающую среду».</w:t>
      </w:r>
    </w:p>
    <w:p>
      <w:pPr>
        <w:pStyle w:val="BodyText"/>
        <w:ind w:left="0"/>
        <w:jc w:val="left"/>
      </w:pPr>
    </w:p>
    <w:p>
      <w:pPr>
        <w:pStyle w:val="BodyText"/>
        <w:ind w:right="140"/>
      </w:pPr>
      <w:r>
        <w:rPr/>
        <w:t>Министерство</w:t>
      </w:r>
      <w:r>
        <w:rPr>
          <w:spacing w:val="40"/>
        </w:rPr>
        <w:t>  </w:t>
      </w:r>
      <w:r>
        <w:rPr/>
        <w:t>природных</w:t>
      </w:r>
      <w:r>
        <w:rPr>
          <w:spacing w:val="40"/>
        </w:rPr>
        <w:t>  </w:t>
      </w:r>
      <w:r>
        <w:rPr/>
        <w:t>ресурсов</w:t>
      </w:r>
      <w:r>
        <w:rPr>
          <w:spacing w:val="40"/>
        </w:rPr>
        <w:t>  </w:t>
      </w:r>
      <w:r>
        <w:rPr/>
        <w:t>и</w:t>
      </w:r>
      <w:r>
        <w:rPr>
          <w:spacing w:val="40"/>
        </w:rPr>
        <w:t>  </w:t>
      </w:r>
      <w:r>
        <w:rPr/>
        <w:t>экологии</w:t>
      </w:r>
      <w:r>
        <w:rPr>
          <w:spacing w:val="40"/>
        </w:rPr>
        <w:t>  </w:t>
      </w:r>
      <w:r>
        <w:rPr/>
        <w:t>Липецкой</w:t>
      </w:r>
      <w:r>
        <w:rPr>
          <w:spacing w:val="40"/>
        </w:rPr>
        <w:t>  </w:t>
      </w:r>
      <w:r>
        <w:rPr/>
        <w:t>области, тел.: (4742) 72-77-18.</w:t>
      </w:r>
    </w:p>
    <w:sectPr>
      <w:pgSz w:w="11910" w:h="16840"/>
      <w:pgMar w:top="1260" w:bottom="280" w:left="1700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)"/>
      <w:lvlJc w:val="left"/>
      <w:pPr>
        <w:ind w:left="1" w:hanging="38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49" w:hanging="38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899" w:hanging="38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49" w:hanging="38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99" w:hanging="38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49" w:hanging="38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698" w:hanging="38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648" w:hanging="38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598" w:hanging="381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1" w:hanging="447"/>
      </w:pPr>
      <w:rPr>
        <w:rFonts w:hint="default" w:ascii="Times New Roman" w:hAnsi="Times New Roman" w:eastAsia="Times New Roman" w:cs="Times New Roman"/>
        <w:spacing w:val="0"/>
        <w:w w:val="78"/>
        <w:u w:val="single" w:color="00000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49" w:hanging="44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899" w:hanging="44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49" w:hanging="44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99" w:hanging="44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49" w:hanging="44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698" w:hanging="44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648" w:hanging="44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598" w:hanging="447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" w:hanging="28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49" w:hanging="28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899" w:hanging="28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49" w:hanging="28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99" w:hanging="28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49" w:hanging="28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698" w:hanging="28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648" w:hanging="28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598" w:hanging="282"/>
      </w:pPr>
      <w:rPr>
        <w:rFonts w:hint="default"/>
        <w:lang w:val="ru-RU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"/>
      <w:jc w:val="both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" w:right="139"/>
      <w:jc w:val="both"/>
    </w:pPr>
    <w:rPr>
      <w:rFonts w:ascii="Times New Roman" w:hAnsi="Times New Roman" w:eastAsia="Times New Roman" w:cs="Times New Roman"/>
      <w:u w:val="single" w:color="000000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s://ohotnadzor48.ru/" TargetMode="External"/><Relationship Id="rId6" Type="http://schemas.openxmlformats.org/officeDocument/2006/relationships/hyperlink" Target="mailto:ekolog@admlr.lipetsk.ru" TargetMode="Externa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Anosova</dc:creator>
  <dcterms:created xsi:type="dcterms:W3CDTF">2025-05-26T06:37:37Z</dcterms:created>
  <dcterms:modified xsi:type="dcterms:W3CDTF">2025-05-26T06:37:37Z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2025-05-19T00:00:00Z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2025-05-26T00:00:00Z</vt:filetime>
  </property>
  <property fmtid="{D5CDD505-2E9C-101B-9397-08002B2CF9AE}" pid="5" name="Producer">
    <vt:lpwstr>Aspose.Words for .NET 23.5.0</vt:lpwstr>
  </property>
</Properties>
</file>