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000000" w:rsidRDefault="00AC13A4">
      <w:pPr>
        <w:pStyle w:val="1"/>
      </w:pPr>
      <w:r>
        <w:fldChar w:fldCharType="begin"/>
      </w:r>
      <w:r>
        <w:instrText>HYPERLINK "http://ivo.garant.ru/document/redirect/70557294/0"</w:instrText>
      </w:r>
      <w:r>
        <w:fldChar w:fldCharType="separate"/>
      </w:r>
      <w:r>
        <w:rPr>
          <w:rStyle w:val="a4"/>
          <w:b w:val="0"/>
          <w:bCs w:val="0"/>
        </w:rPr>
        <w:t xml:space="preserve">Постановление Правительства РФ от 9 января 2014 г. N 10 "О порядке сообщения отдельными категориями лиц о получении </w:t>
      </w:r>
      <w:r>
        <w:rPr>
          <w:rStyle w:val="a4"/>
          <w:b w:val="0"/>
          <w:bCs w:val="0"/>
        </w:rPr>
        <w:t>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</w:t>
      </w:r>
      <w:r>
        <w:rPr>
          <w:rStyle w:val="a4"/>
          <w:b w:val="0"/>
          <w:bCs w:val="0"/>
        </w:rPr>
        <w:t>в, вырученных от его реализации" (с изменениями и дополнениями)</w:t>
      </w:r>
      <w:r>
        <w:fldChar w:fldCharType="end"/>
      </w:r>
    </w:p>
    <w:p w:rsidR="00000000" w:rsidRDefault="00AC13A4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AC13A4">
      <w:pPr>
        <w:pStyle w:val="a7"/>
        <w:rPr>
          <w:shd w:val="clear" w:color="auto" w:fill="F0F0F0"/>
        </w:rPr>
      </w:pPr>
      <w:r>
        <w:t xml:space="preserve"> </w:t>
      </w:r>
      <w:hyperlink r:id="rId7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12 октября 2015 г. N 1089 наименование изложено в новой реда</w:t>
      </w:r>
      <w:r>
        <w:rPr>
          <w:shd w:val="clear" w:color="auto" w:fill="F0F0F0"/>
        </w:rPr>
        <w:t>кции</w:t>
      </w:r>
    </w:p>
    <w:p w:rsidR="00000000" w:rsidRDefault="00AC13A4">
      <w:pPr>
        <w:pStyle w:val="a7"/>
        <w:rPr>
          <w:shd w:val="clear" w:color="auto" w:fill="F0F0F0"/>
        </w:rPr>
      </w:pPr>
      <w:r>
        <w:t xml:space="preserve"> </w:t>
      </w:r>
      <w:hyperlink r:id="rId8" w:history="1">
        <w:r>
          <w:rPr>
            <w:rStyle w:val="a4"/>
            <w:shd w:val="clear" w:color="auto" w:fill="F0F0F0"/>
          </w:rPr>
          <w:t>См. текст наименования в предыдущей редакции</w:t>
        </w:r>
      </w:hyperlink>
    </w:p>
    <w:p w:rsidR="00000000" w:rsidRDefault="00AC13A4">
      <w:pPr>
        <w:pStyle w:val="1"/>
      </w:pPr>
      <w:r>
        <w:t>Постановление Правительства РФ от 9 января 2014 г. N 10</w:t>
      </w:r>
      <w:r>
        <w:br/>
      </w:r>
      <w:r>
        <w:t>"О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</w:t>
      </w:r>
      <w:r>
        <w:t>чи и оценки подарка, реализации (выкупа) и зачисления средств, вырученных от его реализации"</w:t>
      </w:r>
    </w:p>
    <w:p w:rsidR="00000000" w:rsidRDefault="00AC13A4">
      <w:pPr>
        <w:pStyle w:val="ac"/>
      </w:pPr>
      <w:r>
        <w:t>С изменениями и дополнениями от:</w:t>
      </w:r>
    </w:p>
    <w:p w:rsidR="00000000" w:rsidRDefault="00AC13A4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12 октября 2015 г., 24 марта 2023 г.</w:t>
      </w:r>
    </w:p>
    <w:p w:rsidR="00000000" w:rsidRDefault="00AC13A4"/>
    <w:p w:rsidR="00000000" w:rsidRDefault="00AC13A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" w:name="sub_9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"/>
    <w:p w:rsidR="00000000" w:rsidRDefault="00AC13A4">
      <w:pPr>
        <w:pStyle w:val="a7"/>
        <w:rPr>
          <w:shd w:val="clear" w:color="auto" w:fill="F0F0F0"/>
        </w:rPr>
      </w:pPr>
      <w:r>
        <w:t xml:space="preserve"> </w:t>
      </w:r>
      <w:hyperlink r:id="rId9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12 октября 2015 г. N 1089 преамбула изложена в новой редакции</w:t>
      </w:r>
    </w:p>
    <w:p w:rsidR="00000000" w:rsidRDefault="00AC13A4">
      <w:pPr>
        <w:pStyle w:val="a7"/>
        <w:rPr>
          <w:shd w:val="clear" w:color="auto" w:fill="F0F0F0"/>
        </w:rPr>
      </w:pPr>
      <w:r>
        <w:t xml:space="preserve"> </w:t>
      </w:r>
      <w:hyperlink r:id="rId10" w:history="1">
        <w:r>
          <w:rPr>
            <w:rStyle w:val="a4"/>
            <w:shd w:val="clear" w:color="auto" w:fill="F0F0F0"/>
          </w:rPr>
          <w:t>См. текст преамбулы в предыдущей редакции</w:t>
        </w:r>
      </w:hyperlink>
    </w:p>
    <w:p w:rsidR="00000000" w:rsidRDefault="00AC13A4">
      <w:r>
        <w:t>Правительство Российской Федерации п</w:t>
      </w:r>
      <w:r>
        <w:t>остановляет:</w:t>
      </w:r>
    </w:p>
    <w:p w:rsidR="00000000" w:rsidRDefault="00AC13A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" w:name="sub_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"/>
    <w:p w:rsidR="00000000" w:rsidRDefault="00AC13A4">
      <w:pPr>
        <w:pStyle w:val="a7"/>
        <w:rPr>
          <w:shd w:val="clear" w:color="auto" w:fill="F0F0F0"/>
        </w:rPr>
      </w:pPr>
      <w:r>
        <w:t xml:space="preserve"> </w:t>
      </w:r>
      <w:hyperlink r:id="rId11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12 октября 2015 г. N 1089 в пункт 1 внесены изменения</w:t>
      </w:r>
    </w:p>
    <w:p w:rsidR="00000000" w:rsidRDefault="00AC13A4">
      <w:pPr>
        <w:pStyle w:val="a7"/>
        <w:rPr>
          <w:shd w:val="clear" w:color="auto" w:fill="F0F0F0"/>
        </w:rPr>
      </w:pPr>
      <w:r>
        <w:t xml:space="preserve"> </w:t>
      </w:r>
      <w:hyperlink r:id="rId12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AC13A4">
      <w:r>
        <w:t xml:space="preserve">1. Утвердить прилагаемое </w:t>
      </w:r>
      <w:hyperlink w:anchor="sub_1000" w:history="1">
        <w:r>
          <w:rPr>
            <w:rStyle w:val="a4"/>
          </w:rPr>
          <w:t>Типовое положение</w:t>
        </w:r>
      </w:hyperlink>
      <w:r>
        <w:t xml:space="preserve"> 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</w:t>
      </w:r>
      <w:r>
        <w:t>нке подарка, реализации (выкупе) и зачислении средств, вырученных от его реализации.</w:t>
      </w:r>
    </w:p>
    <w:p w:rsidR="00000000" w:rsidRDefault="00AC13A4">
      <w:bookmarkStart w:id="3" w:name="sub_2"/>
      <w:r>
        <w:t>2. Установить, что федеральные государственные органы осуществляют прием подарков, полученных лицами, замещающими государственные должности Российской Федерации, и фе</w:t>
      </w:r>
      <w:r>
        <w:t>деральными государственными служащими в связи с протокольными мероприятиями, служебными командировками и другими официальными мероприятиями, их оценку для принятия к бухгалтерскому учету, а также принимают решения о реализации указанных подарков.</w:t>
      </w:r>
    </w:p>
    <w:p w:rsidR="00000000" w:rsidRDefault="00AC13A4">
      <w:bookmarkStart w:id="4" w:name="sub_3"/>
      <w:bookmarkEnd w:id="3"/>
      <w:r>
        <w:t xml:space="preserve">3. Реализация полномочий, предусмотренных настоящим постановлением, осуществляется в пределах установленной предельной численности федеральных государственных служащих, а также бюджетных ассигнований, предусмотренных федеральным государственным органам в </w:t>
      </w:r>
      <w:r>
        <w:t>федеральном бюджете на руководство и управление в сфере установленных функций.</w:t>
      </w:r>
    </w:p>
    <w:p w:rsidR="00000000" w:rsidRDefault="00AC13A4">
      <w:bookmarkStart w:id="5" w:name="sub_4"/>
      <w:bookmarkEnd w:id="4"/>
      <w:r>
        <w:t>4. Министерству труда и социальной защиты Российской Федерации давать разъяснения по вопросам, связанным с применением настоящего постановления.</w:t>
      </w:r>
    </w:p>
    <w:p w:rsidR="00000000" w:rsidRDefault="00AC13A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6" w:name="sub_5"/>
      <w:bookmarkEnd w:id="5"/>
      <w:r>
        <w:rPr>
          <w:color w:val="000000"/>
          <w:sz w:val="16"/>
          <w:szCs w:val="16"/>
          <w:shd w:val="clear" w:color="auto" w:fill="F0F0F0"/>
        </w:rPr>
        <w:t>Информация о</w:t>
      </w:r>
      <w:r>
        <w:rPr>
          <w:color w:val="000000"/>
          <w:sz w:val="16"/>
          <w:szCs w:val="16"/>
          <w:shd w:val="clear" w:color="auto" w:fill="F0F0F0"/>
        </w:rPr>
        <w:t>б изменениях:</w:t>
      </w:r>
    </w:p>
    <w:bookmarkEnd w:id="6"/>
    <w:p w:rsidR="00000000" w:rsidRDefault="00AC13A4">
      <w:pPr>
        <w:pStyle w:val="a7"/>
        <w:rPr>
          <w:shd w:val="clear" w:color="auto" w:fill="F0F0F0"/>
        </w:rPr>
      </w:pPr>
      <w:r>
        <w:t xml:space="preserve"> </w:t>
      </w:r>
      <w:hyperlink r:id="rId13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12 октября 2015 г. N 1089 постановление дополнено пунктом 5</w:t>
      </w:r>
    </w:p>
    <w:p w:rsidR="00000000" w:rsidRDefault="00AC13A4">
      <w:r>
        <w:t>5. Федеральным органам исполнительной власти, руководство деятельностью ко</w:t>
      </w:r>
      <w:r>
        <w:t xml:space="preserve">торых </w:t>
      </w:r>
      <w:r>
        <w:lastRenderedPageBreak/>
        <w:t>осуществляет Правительство Российской Федерации, разработать и утвердить порядок сообщения о получении лицами, замещающими государственные должности Российской Федерации, и федеральными государственными служащими подарка в связи с протокольными мероп</w:t>
      </w:r>
      <w:r>
        <w:t xml:space="preserve">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его сдачи, оценки и реализации (выкупа) на основании </w:t>
      </w:r>
      <w:hyperlink w:anchor="sub_1000" w:history="1">
        <w:r>
          <w:rPr>
            <w:rStyle w:val="a4"/>
          </w:rPr>
          <w:t>Типового положения</w:t>
        </w:r>
      </w:hyperlink>
      <w:r>
        <w:t>, у</w:t>
      </w:r>
      <w:r>
        <w:t xml:space="preserve">твержденного настоящим постановлением, и </w:t>
      </w:r>
      <w:hyperlink r:id="rId14" w:history="1">
        <w:r>
          <w:rPr>
            <w:rStyle w:val="a4"/>
          </w:rPr>
          <w:t>постановления</w:t>
        </w:r>
      </w:hyperlink>
      <w:r>
        <w:t xml:space="preserve"> Правительства Российской Федерации от 12 октября 2015 г. N 1088 "Об утверждении Правил уведомления о получении подарка Председателем Прав</w:t>
      </w:r>
      <w:r>
        <w:t>ительства Российской Федерации, заместителями Председателя Правительства Российской Федерации, Министром Российской Федерации, на которого возложена организация работы Правительственной комиссии по координации деятельности открытого правительства, руководи</w:t>
      </w:r>
      <w:r>
        <w:t xml:space="preserve">телями федеральных министерств, федеральных служб и федеральных агентств, руководство деятельностью которых осуществляет Правительство Российской Федерации, федеральных служб и федеральных агентств, подведомственных этим федеральным министерствам, в связи </w:t>
      </w:r>
      <w:r>
        <w:t xml:space="preserve">с протокольными мероприятиями, служебными командировками и другими официальными мероприятиями, участие в которых связано с выполнением ими служебных (должностных) обязанностей, а также сдачи подарка, подачи заявления о его выкупе, рассмотрения вопросов об </w:t>
      </w:r>
      <w:r>
        <w:t>использовании подарка".</w:t>
      </w:r>
    </w:p>
    <w:p w:rsidR="00000000" w:rsidRDefault="00AC13A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" w:name="sub_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"/>
    <w:p w:rsidR="00000000" w:rsidRDefault="00AC13A4">
      <w:pPr>
        <w:pStyle w:val="a7"/>
        <w:rPr>
          <w:shd w:val="clear" w:color="auto" w:fill="F0F0F0"/>
        </w:rPr>
      </w:pPr>
      <w:r>
        <w:t xml:space="preserve"> </w:t>
      </w:r>
      <w:hyperlink r:id="rId15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12 октября 2015 г. N 1089 постановление дополнено пунктом 6</w:t>
      </w:r>
    </w:p>
    <w:p w:rsidR="00000000" w:rsidRDefault="00AC13A4">
      <w:r>
        <w:t>6. Рекомендовать федеральным госу</w:t>
      </w:r>
      <w:r>
        <w:t>дарственным органам, органам государственной власти субъектов Российской Федерации и органам местного самоуправления, Центральному банку Российской Федерации и организациям, созданным Российской Федерацией на основании федеральных законов, организациям, со</w:t>
      </w:r>
      <w:r>
        <w:t>зданным для выполнения задач, поставленных перед федеральными государственными органами, разработать и утвердить порядок сообщения о получении подарка в связи с протокольными мероприятиями, служебными командировками и другими официальными мероприятиями, уч</w:t>
      </w:r>
      <w:r>
        <w:t xml:space="preserve">астие в которых связано с исполнением служебных (должностных) обязанностей, его сдачи, оценки и реализации (выкупа) на основании </w:t>
      </w:r>
      <w:hyperlink w:anchor="sub_1000" w:history="1">
        <w:r>
          <w:rPr>
            <w:rStyle w:val="a4"/>
          </w:rPr>
          <w:t>Типового положения</w:t>
        </w:r>
      </w:hyperlink>
      <w:r>
        <w:t>, утвержденного настоящим постановлением.</w:t>
      </w:r>
    </w:p>
    <w:p w:rsidR="00000000" w:rsidRDefault="00AC13A4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0"/>
        <w:gridCol w:w="3506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AC13A4">
            <w:pPr>
              <w:pStyle w:val="ad"/>
            </w:pPr>
            <w:r>
              <w:t>Председатель Правительства</w:t>
            </w:r>
            <w:r>
              <w:br/>
              <w:t>Российской Фе</w:t>
            </w:r>
            <w:r>
              <w:t>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AC13A4">
            <w:pPr>
              <w:pStyle w:val="aa"/>
              <w:jc w:val="right"/>
            </w:pPr>
            <w:r>
              <w:t>Д. Медведев</w:t>
            </w:r>
          </w:p>
        </w:tc>
      </w:tr>
    </w:tbl>
    <w:p w:rsidR="00000000" w:rsidRDefault="00AC13A4"/>
    <w:p w:rsidR="00000000" w:rsidRDefault="00AC13A4">
      <w:pPr>
        <w:ind w:firstLine="0"/>
      </w:pPr>
      <w:r>
        <w:t>Москва</w:t>
      </w:r>
    </w:p>
    <w:p w:rsidR="00000000" w:rsidRDefault="00AC13A4">
      <w:pPr>
        <w:ind w:firstLine="0"/>
      </w:pPr>
      <w:r>
        <w:t>9 января 2014 г.</w:t>
      </w:r>
    </w:p>
    <w:p w:rsidR="00000000" w:rsidRDefault="00AC13A4">
      <w:pPr>
        <w:ind w:firstLine="0"/>
      </w:pPr>
      <w:r>
        <w:t>N 10</w:t>
      </w:r>
    </w:p>
    <w:p w:rsidR="00000000" w:rsidRDefault="00AC13A4"/>
    <w:p w:rsidR="00000000" w:rsidRDefault="00AC13A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" w:name="sub_1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"/>
    <w:p w:rsidR="00000000" w:rsidRDefault="00AC13A4">
      <w:pPr>
        <w:pStyle w:val="a7"/>
        <w:rPr>
          <w:shd w:val="clear" w:color="auto" w:fill="F0F0F0"/>
        </w:rPr>
      </w:pPr>
      <w:r>
        <w:t xml:space="preserve"> </w:t>
      </w:r>
      <w:hyperlink r:id="rId16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12 октября 2015 г. N </w:t>
      </w:r>
      <w:r>
        <w:rPr>
          <w:shd w:val="clear" w:color="auto" w:fill="F0F0F0"/>
        </w:rPr>
        <w:t>1089 наименование изложено в новой редакции</w:t>
      </w:r>
    </w:p>
    <w:p w:rsidR="00000000" w:rsidRDefault="00AC13A4">
      <w:pPr>
        <w:pStyle w:val="a7"/>
        <w:rPr>
          <w:shd w:val="clear" w:color="auto" w:fill="F0F0F0"/>
        </w:rPr>
      </w:pPr>
      <w:r>
        <w:t xml:space="preserve"> </w:t>
      </w:r>
      <w:hyperlink r:id="rId17" w:history="1">
        <w:r>
          <w:rPr>
            <w:rStyle w:val="a4"/>
            <w:shd w:val="clear" w:color="auto" w:fill="F0F0F0"/>
          </w:rPr>
          <w:t>См. текст наименования в предыдущей редакции</w:t>
        </w:r>
      </w:hyperlink>
    </w:p>
    <w:p w:rsidR="00000000" w:rsidRDefault="00AC13A4">
      <w:pPr>
        <w:pStyle w:val="1"/>
      </w:pPr>
      <w:r>
        <w:t>Типовое положение</w:t>
      </w:r>
      <w:r>
        <w:br/>
        <w:t>о сообщении отдельными категориями лиц о получении подарка в связи с протокольным</w:t>
      </w:r>
      <w:r>
        <w:t>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</w:t>
      </w:r>
      <w:r>
        <w:t>и</w:t>
      </w:r>
      <w:r>
        <w:br/>
        <w:t xml:space="preserve">(утв. </w:t>
      </w:r>
      <w:hyperlink w:anchor="sub_0" w:history="1">
        <w:r>
          <w:rPr>
            <w:rStyle w:val="a4"/>
            <w:b w:val="0"/>
            <w:bCs w:val="0"/>
          </w:rPr>
          <w:t>постановлением</w:t>
        </w:r>
      </w:hyperlink>
      <w:r>
        <w:t xml:space="preserve"> Правительства РФ от 9 января 2014 г. N 10)</w:t>
      </w:r>
    </w:p>
    <w:p w:rsidR="00000000" w:rsidRDefault="00AC13A4">
      <w:pPr>
        <w:pStyle w:val="ac"/>
      </w:pPr>
      <w:r>
        <w:t>С изменениями и дополнениями от:</w:t>
      </w:r>
    </w:p>
    <w:p w:rsidR="00000000" w:rsidRDefault="00AC13A4">
      <w:pPr>
        <w:pStyle w:val="a9"/>
        <w:rPr>
          <w:shd w:val="clear" w:color="auto" w:fill="EAEFED"/>
        </w:rPr>
      </w:pPr>
      <w:r>
        <w:lastRenderedPageBreak/>
        <w:t xml:space="preserve"> </w:t>
      </w:r>
      <w:r>
        <w:rPr>
          <w:shd w:val="clear" w:color="auto" w:fill="EAEFED"/>
        </w:rPr>
        <w:t>12 октября 2015 г.</w:t>
      </w:r>
    </w:p>
    <w:p w:rsidR="00000000" w:rsidRDefault="00AC13A4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AC13A4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8" w:history="1">
        <w:r>
          <w:rPr>
            <w:rStyle w:val="a4"/>
            <w:shd w:val="clear" w:color="auto" w:fill="F0F0F0"/>
          </w:rPr>
          <w:t>Разъяснения</w:t>
        </w:r>
      </w:hyperlink>
      <w:r>
        <w:rPr>
          <w:shd w:val="clear" w:color="auto" w:fill="F0F0F0"/>
        </w:rPr>
        <w:t xml:space="preserve"> Министерства труда и соци</w:t>
      </w:r>
      <w:r>
        <w:rPr>
          <w:shd w:val="clear" w:color="auto" w:fill="F0F0F0"/>
        </w:rPr>
        <w:t>альной защиты РФ по отдельным вопросам, связанным с применением настоящего Типового положения</w:t>
      </w:r>
    </w:p>
    <w:p w:rsidR="00000000" w:rsidRDefault="00AC13A4">
      <w:bookmarkStart w:id="9" w:name="sub_1001"/>
      <w:r>
        <w:t>1. Настоящее Типовое положение определяет порядок сообщения лицами, замещающими государственные (муниципальные) должности, государственными (муниципальным</w:t>
      </w:r>
      <w:r>
        <w:t>и) служащими, служащими Центрального банка Российской Федерации, работниками Фонда пенсионного и социального страхования Российской Федерации, Федерального фонда обязательного медицинского страхования, иных организаций, созданных Российской Федерацией на о</w:t>
      </w:r>
      <w:r>
        <w:t>сновании федеральных законов, а также организаций, созданных для выполнения задач, поставленных перед федеральными государственными органами (далее соответственно - лица, замещающие государственные (муниципальные) должности, служащие, работники), о получен</w:t>
      </w:r>
      <w:r>
        <w:t>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</w:t>
      </w:r>
      <w:r>
        <w:t>, реализации (выкупа) и зачисления средств, вырученных от его реализации.</w:t>
      </w:r>
    </w:p>
    <w:p w:rsidR="00000000" w:rsidRDefault="00AC13A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" w:name="sub_1002"/>
      <w:bookmarkEnd w:id="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"/>
    <w:p w:rsidR="00000000" w:rsidRDefault="00AC13A4">
      <w:pPr>
        <w:pStyle w:val="a7"/>
        <w:rPr>
          <w:shd w:val="clear" w:color="auto" w:fill="F0F0F0"/>
        </w:rPr>
      </w:pPr>
      <w:r>
        <w:t xml:space="preserve"> </w:t>
      </w:r>
      <w:hyperlink r:id="rId19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12 октября 2015 г. N 1089 в </w:t>
      </w:r>
      <w:r>
        <w:rPr>
          <w:shd w:val="clear" w:color="auto" w:fill="F0F0F0"/>
        </w:rPr>
        <w:t>пункт 2 внесены изменения</w:t>
      </w:r>
    </w:p>
    <w:p w:rsidR="00000000" w:rsidRDefault="00AC13A4">
      <w:pPr>
        <w:pStyle w:val="a7"/>
        <w:rPr>
          <w:shd w:val="clear" w:color="auto" w:fill="F0F0F0"/>
        </w:rPr>
      </w:pPr>
      <w:r>
        <w:t xml:space="preserve"> </w:t>
      </w:r>
      <w:hyperlink r:id="rId20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AC13A4">
      <w:r>
        <w:t>2. Для целей настоящего Типового положения используются следующие понятия:</w:t>
      </w:r>
    </w:p>
    <w:p w:rsidR="00000000" w:rsidRDefault="00AC13A4">
      <w:bookmarkStart w:id="11" w:name="sub_10021"/>
      <w:r>
        <w:rPr>
          <w:rStyle w:val="a3"/>
        </w:rPr>
        <w:t>"подарок, полученный в связи с протокол</w:t>
      </w:r>
      <w:r>
        <w:rPr>
          <w:rStyle w:val="a3"/>
        </w:rPr>
        <w:t>ьными мероприятиями, служебными командировками и другими официальными мероприятиями"</w:t>
      </w:r>
      <w:r>
        <w:t xml:space="preserve"> - подарок, полученный лицом, замещающим государственную (муниципальную) должность, служащим, работником от физических (юридических) лиц, которые осуществляют дарение исход</w:t>
      </w:r>
      <w:r>
        <w:t>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</w:t>
      </w:r>
      <w:r>
        <w:t>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000000" w:rsidRDefault="00AC13A4">
      <w:bookmarkStart w:id="12" w:name="sub_10022"/>
      <w:bookmarkEnd w:id="11"/>
      <w:r>
        <w:rPr>
          <w:rStyle w:val="a3"/>
        </w:rPr>
        <w:t>"получение подарка в связи с протокольными мероприятиями, слу</w:t>
      </w:r>
      <w:r>
        <w:rPr>
          <w:rStyle w:val="a3"/>
        </w:rPr>
        <w:t>жебными командировками и другими официальными мероприятиями, участие в которых связано с исполнением служебных (должностных) обязанностей"</w:t>
      </w:r>
      <w:r>
        <w:t xml:space="preserve"> - получение лицом, замещающим государственную (муниципальную) должность, служащим, работником лично или через посредн</w:t>
      </w:r>
      <w:r>
        <w:t>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</w:t>
      </w:r>
      <w:r>
        <w:t>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000000" w:rsidRDefault="00AC13A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3" w:name="sub_1003"/>
      <w:bookmarkEnd w:id="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"/>
    <w:p w:rsidR="00000000" w:rsidRDefault="00AC13A4">
      <w:pPr>
        <w:pStyle w:val="a7"/>
        <w:rPr>
          <w:shd w:val="clear" w:color="auto" w:fill="F0F0F0"/>
        </w:rPr>
      </w:pPr>
      <w:r>
        <w:t xml:space="preserve"> </w:t>
      </w:r>
      <w:hyperlink r:id="rId21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12 октября 2015 г. N 1089 пункт 3 изложен в новой редакции</w:t>
      </w:r>
    </w:p>
    <w:p w:rsidR="00000000" w:rsidRDefault="00AC13A4">
      <w:pPr>
        <w:pStyle w:val="a7"/>
        <w:rPr>
          <w:shd w:val="clear" w:color="auto" w:fill="F0F0F0"/>
        </w:rPr>
      </w:pPr>
      <w:r>
        <w:t xml:space="preserve"> </w:t>
      </w:r>
      <w:hyperlink r:id="rId22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AC13A4">
      <w:r>
        <w:t xml:space="preserve">3. Лица, замещающие государственные (муниципальные) должности, служащие, работники не вправе получать подарки от физических (юридических) лиц в связи </w:t>
      </w:r>
      <w:r>
        <w:t>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</w:t>
      </w:r>
      <w:r>
        <w:t>олнением ими служебных (должностных) обязанностей.</w:t>
      </w:r>
    </w:p>
    <w:p w:rsidR="00000000" w:rsidRDefault="00AC13A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4" w:name="sub_10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"/>
    <w:p w:rsidR="00000000" w:rsidRDefault="00AC13A4">
      <w:pPr>
        <w:pStyle w:val="a7"/>
        <w:rPr>
          <w:shd w:val="clear" w:color="auto" w:fill="F0F0F0"/>
        </w:rPr>
      </w:pPr>
      <w:r>
        <w:lastRenderedPageBreak/>
        <w:t xml:space="preserve"> </w:t>
      </w:r>
      <w:hyperlink r:id="rId23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12 октября 2015 г. N 1089 в пункт 4 внесены изменения</w:t>
      </w:r>
    </w:p>
    <w:p w:rsidR="00000000" w:rsidRDefault="00AC13A4">
      <w:pPr>
        <w:pStyle w:val="a7"/>
        <w:rPr>
          <w:shd w:val="clear" w:color="auto" w:fill="F0F0F0"/>
        </w:rPr>
      </w:pPr>
      <w:r>
        <w:t xml:space="preserve"> </w:t>
      </w:r>
      <w:hyperlink r:id="rId24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AC13A4">
      <w:r>
        <w:t>4. Лица, замещающие государственные (муниципальные) должности, служащие, работники обязаны в порядке, предусмотренном настоящим Типовым положением, уведом</w:t>
      </w:r>
      <w:r>
        <w:t>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государственный (муниципальный)</w:t>
      </w:r>
      <w:r>
        <w:t xml:space="preserve"> орган, фонд или иную организацию, в которых указанные лица проходят государственную (муниципальную) службу или осуществляют трудовую деятельность.</w:t>
      </w:r>
    </w:p>
    <w:p w:rsidR="00000000" w:rsidRDefault="00AC13A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5" w:name="sub_100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"/>
    <w:p w:rsidR="00000000" w:rsidRDefault="00AC13A4">
      <w:pPr>
        <w:pStyle w:val="a7"/>
        <w:rPr>
          <w:shd w:val="clear" w:color="auto" w:fill="F0F0F0"/>
        </w:rPr>
      </w:pPr>
      <w:r>
        <w:t xml:space="preserve"> </w:t>
      </w:r>
      <w:hyperlink r:id="rId25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12 октября 2015 г. N 1089 в пункт 5 внесены изменения</w:t>
      </w:r>
    </w:p>
    <w:p w:rsidR="00000000" w:rsidRDefault="00AC13A4">
      <w:pPr>
        <w:pStyle w:val="a7"/>
        <w:rPr>
          <w:shd w:val="clear" w:color="auto" w:fill="F0F0F0"/>
        </w:rPr>
      </w:pPr>
      <w:r>
        <w:t xml:space="preserve"> </w:t>
      </w:r>
      <w:hyperlink r:id="rId26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AC13A4">
      <w:r>
        <w:t>5. Уведомление о получении подарка в связи с протокольным</w:t>
      </w:r>
      <w:r>
        <w:t xml:space="preserve">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согласно </w:t>
      </w:r>
      <w:hyperlink w:anchor="sub_10000" w:history="1">
        <w:r>
          <w:rPr>
            <w:rStyle w:val="a4"/>
          </w:rPr>
          <w:t>приложению</w:t>
        </w:r>
      </w:hyperlink>
      <w:r>
        <w:t>, представляется</w:t>
      </w:r>
      <w:r>
        <w:t xml:space="preserve"> не позднее 3 рабочих дней со дня получения подарка в уполномоченное структурное подразделение (уполномоченные орган или организацию) государственного (муниципального) органа, фонда или иной организации, в которых лицо, замещающее государственную (муниципа</w:t>
      </w:r>
      <w:r>
        <w:t>льную) должность, служащий, работник проходят государственную (муниципальную) службу или осуществляют трудовую деятельность (далее - уполномоченное структурное подразделение (уполномоченные орган или организация). К уведомлению прилагаются документы (при и</w:t>
      </w:r>
      <w:r>
        <w:t>х наличии), подтверждающие стоимость подарка (кассовый чек, товарный чек, иной документ об оплате (приобретении) подарка).</w:t>
      </w:r>
    </w:p>
    <w:p w:rsidR="00000000" w:rsidRDefault="00AC13A4">
      <w:bookmarkStart w:id="16" w:name="sub_10052"/>
      <w:r>
        <w:t>В случае если подарок получен во время служебной командировки, уведомление представляется не позднее 3 рабочих дней со дня в</w:t>
      </w:r>
      <w:r>
        <w:t>озвращения лица, получившего подарок, из служебной командировки.</w:t>
      </w:r>
    </w:p>
    <w:p w:rsidR="00000000" w:rsidRDefault="00AC13A4">
      <w:bookmarkStart w:id="17" w:name="sub_10053"/>
      <w:bookmarkEnd w:id="16"/>
      <w:r>
        <w:t xml:space="preserve">При невозможности подачи уведомления в сроки, указанные в </w:t>
      </w:r>
      <w:hyperlink w:anchor="sub_1005" w:history="1">
        <w:r>
          <w:rPr>
            <w:rStyle w:val="a4"/>
          </w:rPr>
          <w:t>абзацах первом</w:t>
        </w:r>
      </w:hyperlink>
      <w:r>
        <w:t xml:space="preserve"> и </w:t>
      </w:r>
      <w:hyperlink w:anchor="sub_10052" w:history="1">
        <w:r>
          <w:rPr>
            <w:rStyle w:val="a4"/>
          </w:rPr>
          <w:t>втором</w:t>
        </w:r>
      </w:hyperlink>
      <w:r>
        <w:t xml:space="preserve"> настоящего пункта, по причине, не зави</w:t>
      </w:r>
      <w:r>
        <w:t>сящей от лица, замещающего государственную (муниципальную) должность, служащего, работника, оно представляется не позднее следующего дня после ее устранения.</w:t>
      </w:r>
    </w:p>
    <w:p w:rsidR="00000000" w:rsidRDefault="00AC13A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8" w:name="sub_1006"/>
      <w:bookmarkEnd w:id="1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8"/>
    <w:p w:rsidR="00000000" w:rsidRDefault="00AC13A4">
      <w:pPr>
        <w:pStyle w:val="a7"/>
        <w:rPr>
          <w:shd w:val="clear" w:color="auto" w:fill="F0F0F0"/>
        </w:rPr>
      </w:pPr>
      <w:r>
        <w:t xml:space="preserve"> </w:t>
      </w:r>
      <w:hyperlink r:id="rId27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12 октября 2015 г. N 1089 в пункт 6 внесены изменения</w:t>
      </w:r>
    </w:p>
    <w:p w:rsidR="00000000" w:rsidRDefault="00AC13A4">
      <w:pPr>
        <w:pStyle w:val="a7"/>
        <w:rPr>
          <w:shd w:val="clear" w:color="auto" w:fill="F0F0F0"/>
        </w:rPr>
      </w:pPr>
      <w:r>
        <w:t xml:space="preserve"> </w:t>
      </w:r>
      <w:hyperlink r:id="rId28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AC13A4">
      <w:r>
        <w:t>6. Уведомление составляется в 2 экземп</w:t>
      </w:r>
      <w:r>
        <w:t>лярах, один из которых возвращается лицу, представившему уведомление, с отметкой о регистрации, другой экземпляр направляется в комиссию по поступлению и выбытию активов государственного (муниципального) органа или соответствующий коллегиальный орган фонда</w:t>
      </w:r>
      <w:r>
        <w:t xml:space="preserve"> или иной организации (уполномоченных органа или организации), образованные в соответствии с </w:t>
      </w:r>
      <w:hyperlink r:id="rId29" w:history="1">
        <w:r>
          <w:rPr>
            <w:rStyle w:val="a4"/>
          </w:rPr>
          <w:t>законодательством о бухгалтерском учете</w:t>
        </w:r>
      </w:hyperlink>
      <w:r>
        <w:t xml:space="preserve"> (далее - комиссия или коллегиальный орган).</w:t>
      </w:r>
    </w:p>
    <w:p w:rsidR="00000000" w:rsidRDefault="00AC13A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9" w:name="sub_1007"/>
      <w:r>
        <w:rPr>
          <w:color w:val="000000"/>
          <w:sz w:val="16"/>
          <w:szCs w:val="16"/>
          <w:shd w:val="clear" w:color="auto" w:fill="F0F0F0"/>
        </w:rPr>
        <w:t>Информа</w:t>
      </w:r>
      <w:r>
        <w:rPr>
          <w:color w:val="000000"/>
          <w:sz w:val="16"/>
          <w:szCs w:val="16"/>
          <w:shd w:val="clear" w:color="auto" w:fill="F0F0F0"/>
        </w:rPr>
        <w:t>ция об изменениях:</w:t>
      </w:r>
    </w:p>
    <w:bookmarkEnd w:id="19"/>
    <w:p w:rsidR="00000000" w:rsidRDefault="00AC13A4">
      <w:pPr>
        <w:pStyle w:val="a7"/>
        <w:rPr>
          <w:shd w:val="clear" w:color="auto" w:fill="F0F0F0"/>
        </w:rPr>
      </w:pPr>
      <w:r>
        <w:t xml:space="preserve"> </w:t>
      </w:r>
      <w:hyperlink r:id="rId30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12 октября 2015 г. N 1089 в пункт 7 внесены изменения</w:t>
      </w:r>
    </w:p>
    <w:p w:rsidR="00000000" w:rsidRDefault="00AC13A4">
      <w:pPr>
        <w:pStyle w:val="a7"/>
        <w:rPr>
          <w:shd w:val="clear" w:color="auto" w:fill="F0F0F0"/>
        </w:rPr>
      </w:pPr>
      <w:r>
        <w:t xml:space="preserve"> </w:t>
      </w:r>
      <w:hyperlink r:id="rId31" w:history="1">
        <w:r>
          <w:rPr>
            <w:rStyle w:val="a4"/>
            <w:shd w:val="clear" w:color="auto" w:fill="F0F0F0"/>
          </w:rPr>
          <w:t>См. те</w:t>
        </w:r>
        <w:r>
          <w:rPr>
            <w:rStyle w:val="a4"/>
            <w:shd w:val="clear" w:color="auto" w:fill="F0F0F0"/>
          </w:rPr>
          <w:t>кст пункта в предыдущей редакции</w:t>
        </w:r>
      </w:hyperlink>
    </w:p>
    <w:p w:rsidR="00000000" w:rsidRDefault="00AC13A4">
      <w:r>
        <w:t>7. Подарок, стоимость которого подтверждается документами и превышает 3 тыс. рублей либо стоимость которого получившим его служащему, работнику неизвестна, сдается ответственному лицу уполномоченного структурного подразд</w:t>
      </w:r>
      <w:r>
        <w:t>еления (уполномоченных органа или организации), которое принимает его на хранение по акту приема-передачи не позднее 5 рабочих дней со дня регистрации уведомления в соответствующем журнале регистрации.</w:t>
      </w:r>
    </w:p>
    <w:p w:rsidR="00000000" w:rsidRDefault="00AC13A4">
      <w:bookmarkStart w:id="20" w:name="sub_1008"/>
      <w:r>
        <w:t>8. Подарок, полученный лицом, замещающим госуд</w:t>
      </w:r>
      <w:r>
        <w:t xml:space="preserve">арственную (муниципальную) </w:t>
      </w:r>
      <w:r>
        <w:lastRenderedPageBreak/>
        <w:t xml:space="preserve">должность, независимо от его стоимости, подлежит передаче на хранение в порядке, предусмотренном </w:t>
      </w:r>
      <w:hyperlink w:anchor="sub_1007" w:history="1">
        <w:r>
          <w:rPr>
            <w:rStyle w:val="a4"/>
          </w:rPr>
          <w:t>пунктом 7</w:t>
        </w:r>
      </w:hyperlink>
      <w:r>
        <w:t xml:space="preserve"> настоящего Типового положения.</w:t>
      </w:r>
    </w:p>
    <w:p w:rsidR="00000000" w:rsidRDefault="00AC13A4">
      <w:bookmarkStart w:id="21" w:name="sub_1009"/>
      <w:bookmarkEnd w:id="20"/>
      <w:r>
        <w:t>9. До передачи подарка по акту приема-передачи от</w:t>
      </w:r>
      <w:r>
        <w:t>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000000" w:rsidRDefault="00AC13A4">
      <w:bookmarkStart w:id="22" w:name="sub_1010"/>
      <w:bookmarkEnd w:id="21"/>
      <w:r>
        <w:t>10. В целях принятия к бухгалтерскому учету подарка в порядке, установленном законодательством Российско</w:t>
      </w:r>
      <w:r>
        <w:t>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 или коллегиального орга</w:t>
      </w:r>
      <w:r>
        <w:t>на.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000000" w:rsidRDefault="00AC13A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3" w:name="sub_1011"/>
      <w:bookmarkEnd w:id="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3"/>
    <w:p w:rsidR="00000000" w:rsidRDefault="00AC13A4">
      <w:pPr>
        <w:pStyle w:val="a7"/>
        <w:rPr>
          <w:shd w:val="clear" w:color="auto" w:fill="F0F0F0"/>
        </w:rPr>
      </w:pPr>
      <w:r>
        <w:t xml:space="preserve"> </w:t>
      </w:r>
      <w:hyperlink r:id="rId32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12 октября 2015 г. N 1089 в пункт 11 внесены изменения</w:t>
      </w:r>
    </w:p>
    <w:p w:rsidR="00000000" w:rsidRDefault="00AC13A4">
      <w:pPr>
        <w:pStyle w:val="a7"/>
        <w:rPr>
          <w:shd w:val="clear" w:color="auto" w:fill="F0F0F0"/>
        </w:rPr>
      </w:pPr>
      <w:r>
        <w:t xml:space="preserve"> </w:t>
      </w:r>
      <w:hyperlink r:id="rId33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AC13A4">
      <w:r>
        <w:t>11. Уполномоченное структурное подразделение (уполномоченные орган или организация) обеспечивает включение в установленном порядке принятого к бухгалт</w:t>
      </w:r>
      <w:r>
        <w:t>ерскому учету подарка, стоимость которого превышает 3 тыс. рублей, в реестр федерального имущества или соответствующий реестр субъекта Российской Федерации (реестр муниципального образования).</w:t>
      </w:r>
    </w:p>
    <w:p w:rsidR="00000000" w:rsidRDefault="00AC13A4">
      <w:bookmarkStart w:id="24" w:name="sub_1012"/>
      <w:r>
        <w:t>12. Лицо, замещающее государственную (муниципальную) до</w:t>
      </w:r>
      <w:r>
        <w:t>лжность, служащий, работник, сдавшие подарок, могут его выкупить, направив на имя представителя нанимателя (работодателя) соответствующее заявление не позднее двух месяцев со дня сдачи подарка.</w:t>
      </w:r>
    </w:p>
    <w:p w:rsidR="00000000" w:rsidRDefault="00AC13A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5" w:name="sub_1013"/>
      <w:bookmarkEnd w:id="2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5"/>
    <w:p w:rsidR="00000000" w:rsidRDefault="00AC13A4">
      <w:pPr>
        <w:pStyle w:val="a7"/>
        <w:rPr>
          <w:shd w:val="clear" w:color="auto" w:fill="F0F0F0"/>
        </w:rPr>
      </w:pPr>
      <w:r>
        <w:t xml:space="preserve"> </w:t>
      </w:r>
      <w:hyperlink r:id="rId34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12 октября 2015 г. N 1089 в пункт 13 внесены изменения</w:t>
      </w:r>
    </w:p>
    <w:p w:rsidR="00000000" w:rsidRDefault="00AC13A4">
      <w:pPr>
        <w:pStyle w:val="a7"/>
        <w:rPr>
          <w:shd w:val="clear" w:color="auto" w:fill="F0F0F0"/>
        </w:rPr>
      </w:pPr>
      <w:r>
        <w:t xml:space="preserve"> </w:t>
      </w:r>
      <w:hyperlink r:id="rId3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AC13A4">
      <w:r>
        <w:t xml:space="preserve">13. Уполномоченное структурное подразделение (уполномоченные орган или организация) в течение 3 месяцев со дня поступления заявления, указанного в </w:t>
      </w:r>
      <w:hyperlink w:anchor="sub_1012" w:history="1">
        <w:r>
          <w:rPr>
            <w:rStyle w:val="a4"/>
          </w:rPr>
          <w:t>пункте 12</w:t>
        </w:r>
      </w:hyperlink>
      <w:r>
        <w:t xml:space="preserve"> настоящего Типового положения</w:t>
      </w:r>
      <w:r>
        <w:t>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</w:t>
      </w:r>
      <w:r>
        <w:t>ется от выкупа.</w:t>
      </w:r>
    </w:p>
    <w:p w:rsidR="00000000" w:rsidRDefault="00AC13A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6" w:name="sub_1013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6"/>
    <w:p w:rsidR="00000000" w:rsidRDefault="00AC13A4">
      <w:pPr>
        <w:pStyle w:val="a7"/>
        <w:rPr>
          <w:shd w:val="clear" w:color="auto" w:fill="F0F0F0"/>
        </w:rPr>
      </w:pPr>
      <w:r>
        <w:t xml:space="preserve"> </w:t>
      </w:r>
      <w:hyperlink r:id="rId36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12 октября 2015 г. N 1089 Типовое положение дополнено пунктом 13.1</w:t>
      </w:r>
    </w:p>
    <w:p w:rsidR="00000000" w:rsidRDefault="00AC13A4">
      <w:r>
        <w:t>13.1. В случае если в отн</w:t>
      </w:r>
      <w:r>
        <w:t xml:space="preserve">ошении подарка, изготовленного из драгоценных металлов и (или) драгоценных камней, не поступило от лиц, замещающих государственные должности, государственных служащих заявление, указанное в </w:t>
      </w:r>
      <w:hyperlink w:anchor="sub_1012" w:history="1">
        <w:r>
          <w:rPr>
            <w:rStyle w:val="a4"/>
          </w:rPr>
          <w:t>пункте 12</w:t>
        </w:r>
      </w:hyperlink>
      <w:r>
        <w:t xml:space="preserve"> настоящего Типового положения,</w:t>
      </w:r>
      <w:r>
        <w:t xml:space="preserve"> либо в случае отказа указанных лиц от выкупа такого подарка подарок, изготовленный из драгоценных металлов и (или) драгоценных камней, подлежит передаче уполномоченным структурным подразделением (уполномоченными органом или организацией) в федеральное каз</w:t>
      </w:r>
      <w:r>
        <w:t>енное учреждение "Государственное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</w:t>
      </w:r>
      <w:r>
        <w:t xml:space="preserve">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000000" w:rsidRDefault="00AC13A4">
      <w:bookmarkStart w:id="27" w:name="sub_1014"/>
      <w:r>
        <w:t xml:space="preserve">14. Подарок, в отношении которого не поступило заявление, указанное в </w:t>
      </w:r>
      <w:hyperlink w:anchor="sub_1012" w:history="1">
        <w:r>
          <w:rPr>
            <w:rStyle w:val="a4"/>
          </w:rPr>
          <w:t>пункте 12</w:t>
        </w:r>
      </w:hyperlink>
      <w:r>
        <w:t xml:space="preserve"> </w:t>
      </w:r>
      <w:r>
        <w:lastRenderedPageBreak/>
        <w:t>настояще</w:t>
      </w:r>
      <w:r>
        <w:t xml:space="preserve">го Типового положения, может использоваться государственным (муниципальным) органом, фондом или иной организацией с учетом заключения комиссии или коллегиального органа о целесообразности использования подарка для обеспечения деятельности государственного </w:t>
      </w:r>
      <w:r>
        <w:t>(муниципального) органа, фонда или иной организации.</w:t>
      </w:r>
    </w:p>
    <w:p w:rsidR="00000000" w:rsidRDefault="00AC13A4">
      <w:bookmarkStart w:id="28" w:name="sub_1015"/>
      <w:bookmarkEnd w:id="27"/>
      <w:r>
        <w:t>15. В случае нецелесообразности использования подарка руководителем государственного (муниципального) органа, фонда или иной организации принимается решение о реализации подарка и проведе</w:t>
      </w:r>
      <w:r>
        <w:t xml:space="preserve">нии оценки его стоимости для реализации (выкупа), осуществляемой уполномоченными государственными (муниципальными) органами и организациями посредством проведения торгов в порядке, предусмотренном </w:t>
      </w:r>
      <w:hyperlink r:id="rId37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Федерации.</w:t>
      </w:r>
    </w:p>
    <w:p w:rsidR="00000000" w:rsidRDefault="00AC13A4">
      <w:bookmarkStart w:id="29" w:name="sub_1016"/>
      <w:bookmarkEnd w:id="28"/>
      <w:r>
        <w:t xml:space="preserve">16. Оценка стоимости подарка для реализации (выкупа), предусмотренная </w:t>
      </w:r>
      <w:hyperlink w:anchor="sub_1013" w:history="1">
        <w:r>
          <w:rPr>
            <w:rStyle w:val="a4"/>
          </w:rPr>
          <w:t>пунктами 13</w:t>
        </w:r>
      </w:hyperlink>
      <w:r>
        <w:t xml:space="preserve"> и </w:t>
      </w:r>
      <w:hyperlink w:anchor="sub_1015" w:history="1">
        <w:r>
          <w:rPr>
            <w:rStyle w:val="a4"/>
          </w:rPr>
          <w:t>15</w:t>
        </w:r>
      </w:hyperlink>
      <w:r>
        <w:t xml:space="preserve"> настоящего Типового положения, осуществляется субъекта</w:t>
      </w:r>
      <w:r>
        <w:t xml:space="preserve">ми оценочной деятельности в соответствии с </w:t>
      </w:r>
      <w:hyperlink r:id="rId38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об оценочной деятельности.</w:t>
      </w:r>
    </w:p>
    <w:p w:rsidR="00000000" w:rsidRDefault="00AC13A4">
      <w:bookmarkStart w:id="30" w:name="sub_1017"/>
      <w:bookmarkEnd w:id="29"/>
      <w:r>
        <w:t>17. В случае если подарок не выкуплен или не реализован, руководите</w:t>
      </w:r>
      <w:r>
        <w:t>лем государственного (муниципального) органа, фонда или иной организации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</w:t>
      </w:r>
      <w:r>
        <w:t>м Российской Федерации.</w:t>
      </w:r>
    </w:p>
    <w:p w:rsidR="00000000" w:rsidRDefault="00AC13A4">
      <w:bookmarkStart w:id="31" w:name="sub_1018"/>
      <w:bookmarkEnd w:id="30"/>
      <w:r>
        <w:t xml:space="preserve">18. Средства, вырученные от реализации (выкупа) подарка, зачисляются в доход соответствующего бюджета в порядке, установленном </w:t>
      </w:r>
      <w:hyperlink r:id="rId39" w:history="1">
        <w:r>
          <w:rPr>
            <w:rStyle w:val="a4"/>
          </w:rPr>
          <w:t>бюджетным законодательством</w:t>
        </w:r>
      </w:hyperlink>
      <w:r>
        <w:t xml:space="preserve"> Российской Федерации.</w:t>
      </w:r>
    </w:p>
    <w:bookmarkEnd w:id="31"/>
    <w:p w:rsidR="00000000" w:rsidRDefault="00AC13A4"/>
    <w:p w:rsidR="00000000" w:rsidRDefault="00AC13A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2" w:name="sub_10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2"/>
    <w:p w:rsidR="00000000" w:rsidRDefault="00AC13A4">
      <w:pPr>
        <w:pStyle w:val="a7"/>
        <w:rPr>
          <w:shd w:val="clear" w:color="auto" w:fill="F0F0F0"/>
        </w:rPr>
      </w:pPr>
      <w:r>
        <w:t xml:space="preserve"> </w:t>
      </w:r>
      <w:hyperlink r:id="rId40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12 октября 2015 г. N 1089 в приложение внесены изменения</w:t>
      </w:r>
    </w:p>
    <w:p w:rsidR="00000000" w:rsidRDefault="00AC13A4">
      <w:pPr>
        <w:pStyle w:val="a7"/>
        <w:rPr>
          <w:shd w:val="clear" w:color="auto" w:fill="F0F0F0"/>
        </w:rPr>
      </w:pPr>
      <w:r>
        <w:t xml:space="preserve"> </w:t>
      </w:r>
      <w:hyperlink r:id="rId41" w:history="1">
        <w:r>
          <w:rPr>
            <w:rStyle w:val="a4"/>
            <w:shd w:val="clear" w:color="auto" w:fill="F0F0F0"/>
          </w:rPr>
          <w:t>См. текст приложения в предыдущей редакции</w:t>
        </w:r>
      </w:hyperlink>
    </w:p>
    <w:p w:rsidR="00000000" w:rsidRDefault="00AC13A4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AC13A4">
      <w:pPr>
        <w:ind w:firstLine="698"/>
        <w:jc w:val="right"/>
      </w:pPr>
      <w:r>
        <w:rPr>
          <w:rStyle w:val="a3"/>
        </w:rPr>
        <w:t>Приложение</w:t>
      </w:r>
      <w:r>
        <w:rPr>
          <w:rStyle w:val="a3"/>
        </w:rPr>
        <w:br/>
        <w:t xml:space="preserve">к </w:t>
      </w:r>
      <w:hyperlink w:anchor="sub_1000" w:history="1">
        <w:r>
          <w:rPr>
            <w:rStyle w:val="a4"/>
          </w:rPr>
          <w:t>Типовому положению</w:t>
        </w:r>
      </w:hyperlink>
      <w:r>
        <w:rPr>
          <w:rStyle w:val="a3"/>
        </w:rPr>
        <w:t xml:space="preserve"> о сообщении отдельными</w:t>
      </w:r>
      <w:r>
        <w:rPr>
          <w:rStyle w:val="a3"/>
        </w:rPr>
        <w:br/>
        <w:t>категориями лиц о получении подарка</w:t>
      </w:r>
      <w:r>
        <w:rPr>
          <w:rStyle w:val="a3"/>
        </w:rPr>
        <w:br/>
        <w:t>в связи с протокольными мероприятиями,</w:t>
      </w:r>
      <w:r>
        <w:rPr>
          <w:rStyle w:val="a3"/>
        </w:rPr>
        <w:br/>
        <w:t>слу</w:t>
      </w:r>
      <w:r>
        <w:rPr>
          <w:rStyle w:val="a3"/>
        </w:rPr>
        <w:t>жебными командировками и другими официальными мероприятиями,</w:t>
      </w:r>
      <w:r>
        <w:rPr>
          <w:rStyle w:val="a3"/>
        </w:rPr>
        <w:br/>
        <w:t>участие в которых связано с исполнением ими служебных</w:t>
      </w:r>
      <w:r>
        <w:rPr>
          <w:rStyle w:val="a3"/>
        </w:rPr>
        <w:br/>
        <w:t>(должностных) обязанностей, сдаче и оценке подарка, реализации</w:t>
      </w:r>
      <w:r>
        <w:rPr>
          <w:rStyle w:val="a3"/>
        </w:rPr>
        <w:br/>
        <w:t>(выкупе) и зачислении средств, вырученных от его реализации</w:t>
      </w:r>
      <w:r>
        <w:rPr>
          <w:rStyle w:val="a3"/>
        </w:rPr>
        <w:br/>
        <w:t xml:space="preserve">(с изменениями от </w:t>
      </w:r>
      <w:r>
        <w:rPr>
          <w:rStyle w:val="a3"/>
        </w:rPr>
        <w:t>12 октября 2015 г.)</w:t>
      </w:r>
    </w:p>
    <w:p w:rsidR="00000000" w:rsidRDefault="00AC13A4"/>
    <w:p w:rsidR="00000000" w:rsidRDefault="00AC13A4">
      <w:pPr>
        <w:pStyle w:val="ab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               Уведомление о получении подарка</w:t>
      </w:r>
    </w:p>
    <w:p w:rsidR="00000000" w:rsidRDefault="00AC13A4"/>
    <w:p w:rsidR="00000000" w:rsidRDefault="00AC13A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_________________________________________________</w:t>
      </w:r>
    </w:p>
    <w:p w:rsidR="00000000" w:rsidRDefault="00AC13A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(наименование уполномоченного</w:t>
      </w:r>
    </w:p>
    <w:p w:rsidR="00000000" w:rsidRDefault="00AC13A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_________________________</w:t>
      </w:r>
      <w:r>
        <w:rPr>
          <w:sz w:val="22"/>
          <w:szCs w:val="22"/>
        </w:rPr>
        <w:t>________________________</w:t>
      </w:r>
    </w:p>
    <w:p w:rsidR="00000000" w:rsidRDefault="00AC13A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структурного подразделения</w:t>
      </w:r>
    </w:p>
    <w:p w:rsidR="00000000" w:rsidRDefault="00AC13A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_________________________________________________</w:t>
      </w:r>
    </w:p>
    <w:p w:rsidR="00000000" w:rsidRDefault="00AC13A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государственного (муниципального) органа, фонда</w:t>
      </w:r>
    </w:p>
    <w:p w:rsidR="00000000" w:rsidRDefault="00AC13A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</w:t>
      </w:r>
      <w:r>
        <w:rPr>
          <w:sz w:val="22"/>
          <w:szCs w:val="22"/>
        </w:rPr>
        <w:t xml:space="preserve">   _________________________________________________</w:t>
      </w:r>
    </w:p>
    <w:p w:rsidR="00000000" w:rsidRDefault="00AC13A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или иной организации</w:t>
      </w:r>
    </w:p>
    <w:p w:rsidR="00000000" w:rsidRDefault="00AC13A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_________________________________________________</w:t>
      </w:r>
    </w:p>
    <w:p w:rsidR="00000000" w:rsidRDefault="00AC13A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(уполномоченных органа или организации)</w:t>
      </w:r>
    </w:p>
    <w:p w:rsidR="00000000" w:rsidRDefault="00AC13A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от ______________________________________________</w:t>
      </w:r>
    </w:p>
    <w:p w:rsidR="00000000" w:rsidRDefault="00AC13A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_________________________________________________</w:t>
      </w:r>
    </w:p>
    <w:p w:rsidR="00000000" w:rsidRDefault="00AC13A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(ф.и.о., занимаемая должность)</w:t>
      </w:r>
    </w:p>
    <w:p w:rsidR="00000000" w:rsidRDefault="00AC13A4"/>
    <w:p w:rsidR="00000000" w:rsidRDefault="00AC13A4">
      <w:pPr>
        <w:pStyle w:val="ab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Уведомление о получении подарка от "___</w:t>
      </w:r>
      <w:r>
        <w:rPr>
          <w:sz w:val="22"/>
          <w:szCs w:val="22"/>
        </w:rPr>
        <w:t>" ______________ 20__ г.</w:t>
      </w:r>
    </w:p>
    <w:p w:rsidR="00000000" w:rsidRDefault="00AC13A4"/>
    <w:p w:rsidR="00000000" w:rsidRDefault="00AC13A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Извещаю о получении ________________________________________________</w:t>
      </w:r>
    </w:p>
    <w:p w:rsidR="00000000" w:rsidRDefault="00AC13A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(дата получения)</w:t>
      </w:r>
    </w:p>
    <w:p w:rsidR="00000000" w:rsidRDefault="00AC13A4">
      <w:pPr>
        <w:pStyle w:val="ab"/>
        <w:rPr>
          <w:sz w:val="22"/>
          <w:szCs w:val="22"/>
        </w:rPr>
      </w:pPr>
      <w:r>
        <w:rPr>
          <w:sz w:val="22"/>
          <w:szCs w:val="22"/>
        </w:rPr>
        <w:t>подарка(ов) на __________________________________________________________</w:t>
      </w:r>
    </w:p>
    <w:p w:rsidR="00000000" w:rsidRDefault="00AC13A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(наиме</w:t>
      </w:r>
      <w:r>
        <w:rPr>
          <w:sz w:val="22"/>
          <w:szCs w:val="22"/>
        </w:rPr>
        <w:t>нование протокольного мероприятия, служебной</w:t>
      </w:r>
    </w:p>
    <w:p w:rsidR="00000000" w:rsidRDefault="00AC13A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командировки, другого официального мероприятия, место и</w:t>
      </w:r>
    </w:p>
    <w:p w:rsidR="00000000" w:rsidRDefault="00AC13A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дата проведения)</w:t>
      </w:r>
    </w:p>
    <w:p w:rsidR="00000000" w:rsidRDefault="00AC13A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3500"/>
        <w:gridCol w:w="1960"/>
        <w:gridCol w:w="196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0000" w:rsidRDefault="00AC13A4">
            <w:pPr>
              <w:pStyle w:val="aa"/>
              <w:jc w:val="center"/>
            </w:pPr>
            <w:r>
              <w:t>Наименование подарка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13A4">
            <w:pPr>
              <w:pStyle w:val="aa"/>
              <w:jc w:val="center"/>
            </w:pPr>
            <w:r>
              <w:t>Характеристика подарка, его описание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13A4">
            <w:pPr>
              <w:pStyle w:val="aa"/>
              <w:jc w:val="center"/>
            </w:pPr>
            <w:r>
              <w:t>Количество предметов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0000" w:rsidRDefault="00AC13A4">
            <w:pPr>
              <w:pStyle w:val="aa"/>
              <w:jc w:val="center"/>
            </w:pPr>
            <w:r>
              <w:t>Стои</w:t>
            </w:r>
            <w:r>
              <w:t>мость в рублях</w:t>
            </w:r>
            <w:hyperlink w:anchor="sub_1111" w:history="1">
              <w:r>
                <w:rPr>
                  <w:rStyle w:val="a4"/>
                </w:rPr>
                <w:t>*</w:t>
              </w:r>
            </w:hyperlink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AC13A4">
            <w:pPr>
              <w:pStyle w:val="ad"/>
            </w:pPr>
            <w:r>
              <w:t>1.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AC13A4">
            <w:pPr>
              <w:pStyle w:val="aa"/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AC13A4">
            <w:pPr>
              <w:pStyle w:val="aa"/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AC13A4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AC13A4">
            <w:pPr>
              <w:pStyle w:val="ad"/>
            </w:pPr>
            <w:r>
              <w:t>2.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AC13A4">
            <w:pPr>
              <w:pStyle w:val="aa"/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AC13A4">
            <w:pPr>
              <w:pStyle w:val="aa"/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AC13A4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AC13A4">
            <w:pPr>
              <w:pStyle w:val="ad"/>
            </w:pPr>
            <w:r>
              <w:t>3.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AC13A4">
            <w:pPr>
              <w:pStyle w:val="aa"/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AC13A4">
            <w:pPr>
              <w:pStyle w:val="aa"/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AC13A4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AC13A4">
            <w:pPr>
              <w:pStyle w:val="ad"/>
            </w:pPr>
            <w:r>
              <w:t>Итого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AC13A4">
            <w:pPr>
              <w:pStyle w:val="aa"/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AC13A4">
            <w:pPr>
              <w:pStyle w:val="aa"/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AC13A4">
            <w:pPr>
              <w:pStyle w:val="aa"/>
            </w:pPr>
          </w:p>
        </w:tc>
      </w:tr>
    </w:tbl>
    <w:p w:rsidR="00000000" w:rsidRDefault="00AC13A4"/>
    <w:p w:rsidR="00000000" w:rsidRDefault="00AC13A4">
      <w:pPr>
        <w:pStyle w:val="ab"/>
        <w:rPr>
          <w:sz w:val="22"/>
          <w:szCs w:val="22"/>
        </w:rPr>
      </w:pPr>
      <w:r>
        <w:rPr>
          <w:sz w:val="22"/>
          <w:szCs w:val="22"/>
        </w:rPr>
        <w:t>Приложение: _________________________________________ на ________ листах.</w:t>
      </w:r>
    </w:p>
    <w:p w:rsidR="00000000" w:rsidRDefault="00AC13A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(наименование документа)</w:t>
      </w:r>
    </w:p>
    <w:p w:rsidR="00000000" w:rsidRDefault="00AC13A4">
      <w:pPr>
        <w:pStyle w:val="ab"/>
        <w:rPr>
          <w:sz w:val="22"/>
          <w:szCs w:val="22"/>
        </w:rPr>
      </w:pPr>
      <w:r>
        <w:rPr>
          <w:sz w:val="22"/>
          <w:szCs w:val="22"/>
        </w:rPr>
        <w:t>Лицо, представившее</w:t>
      </w:r>
    </w:p>
    <w:p w:rsidR="00000000" w:rsidRDefault="00AC13A4">
      <w:pPr>
        <w:pStyle w:val="ab"/>
        <w:rPr>
          <w:sz w:val="22"/>
          <w:szCs w:val="22"/>
        </w:rPr>
      </w:pPr>
      <w:r>
        <w:rPr>
          <w:sz w:val="22"/>
          <w:szCs w:val="22"/>
        </w:rPr>
        <w:t>уведомление          ___________   _______</w:t>
      </w:r>
      <w:r>
        <w:rPr>
          <w:sz w:val="22"/>
          <w:szCs w:val="22"/>
        </w:rPr>
        <w:t>______________ "__" ____ 20__г.</w:t>
      </w:r>
    </w:p>
    <w:p w:rsidR="00000000" w:rsidRDefault="00AC13A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(подпись)    (расшифровка подписи)</w:t>
      </w:r>
    </w:p>
    <w:p w:rsidR="00000000" w:rsidRDefault="00AC13A4">
      <w:pPr>
        <w:pStyle w:val="ab"/>
        <w:rPr>
          <w:sz w:val="22"/>
          <w:szCs w:val="22"/>
        </w:rPr>
      </w:pPr>
      <w:r>
        <w:rPr>
          <w:sz w:val="22"/>
          <w:szCs w:val="22"/>
        </w:rPr>
        <w:t>Лицо, принявшее      ___________   _____________________ "__" ____ 20__г.</w:t>
      </w:r>
    </w:p>
    <w:p w:rsidR="00000000" w:rsidRDefault="00AC13A4">
      <w:pPr>
        <w:pStyle w:val="ab"/>
        <w:rPr>
          <w:sz w:val="22"/>
          <w:szCs w:val="22"/>
        </w:rPr>
      </w:pPr>
      <w:r>
        <w:rPr>
          <w:sz w:val="22"/>
          <w:szCs w:val="22"/>
        </w:rPr>
        <w:t>уведомление           (подпись)    (расшифровка подписи)</w:t>
      </w:r>
    </w:p>
    <w:p w:rsidR="00000000" w:rsidRDefault="00AC13A4"/>
    <w:p w:rsidR="00000000" w:rsidRDefault="00AC13A4">
      <w:pPr>
        <w:pStyle w:val="ab"/>
        <w:rPr>
          <w:sz w:val="22"/>
          <w:szCs w:val="22"/>
        </w:rPr>
      </w:pPr>
      <w:r>
        <w:rPr>
          <w:sz w:val="22"/>
          <w:szCs w:val="22"/>
        </w:rPr>
        <w:t>Регистрационный номер в журнале ре</w:t>
      </w:r>
      <w:r>
        <w:rPr>
          <w:sz w:val="22"/>
          <w:szCs w:val="22"/>
        </w:rPr>
        <w:t>гистрации уведомлений</w:t>
      </w:r>
    </w:p>
    <w:p w:rsidR="00000000" w:rsidRDefault="00AC13A4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</w:t>
      </w:r>
    </w:p>
    <w:p w:rsidR="00000000" w:rsidRDefault="00AC13A4"/>
    <w:p w:rsidR="00000000" w:rsidRDefault="00AC13A4">
      <w:pPr>
        <w:pStyle w:val="ab"/>
        <w:rPr>
          <w:sz w:val="22"/>
          <w:szCs w:val="22"/>
        </w:rPr>
      </w:pPr>
      <w:r>
        <w:rPr>
          <w:sz w:val="22"/>
          <w:szCs w:val="22"/>
        </w:rPr>
        <w:t>"___" ________ 20__ г.</w:t>
      </w:r>
    </w:p>
    <w:p w:rsidR="00000000" w:rsidRDefault="00AC13A4"/>
    <w:p w:rsidR="00000000" w:rsidRDefault="00AC13A4">
      <w:pPr>
        <w:pStyle w:val="ad"/>
      </w:pPr>
      <w:r>
        <w:t>_____________________________</w:t>
      </w:r>
    </w:p>
    <w:p w:rsidR="00000000" w:rsidRDefault="00AC13A4">
      <w:bookmarkStart w:id="33" w:name="sub_1111"/>
      <w:r>
        <w:t>* Заполняется при наличии документов, подтверждающих стоимость подарка.</w:t>
      </w:r>
    </w:p>
    <w:bookmarkEnd w:id="33"/>
    <w:p w:rsidR="00AC13A4" w:rsidRDefault="00AC13A4"/>
    <w:sectPr w:rsidR="00AC13A4">
      <w:headerReference w:type="default" r:id="rId42"/>
      <w:footerReference w:type="default" r:id="rId43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13A4" w:rsidRDefault="00AC13A4">
      <w:r>
        <w:separator/>
      </w:r>
    </w:p>
  </w:endnote>
  <w:endnote w:type="continuationSeparator" w:id="0">
    <w:p w:rsidR="00AC13A4" w:rsidRDefault="00AC1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AC13A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26.03.2024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AC13A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AC13A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23581C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23581C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23581C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23581C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13A4" w:rsidRDefault="00AC13A4">
      <w:r>
        <w:separator/>
      </w:r>
    </w:p>
  </w:footnote>
  <w:footnote w:type="continuationSeparator" w:id="0">
    <w:p w:rsidR="00AC13A4" w:rsidRDefault="00AC13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AC13A4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Постановление Правительства РФ от 9 января 2014 г. N 10 "О порядке сообщения отдельными категориями лиц о…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81C"/>
    <w:rsid w:val="0023581C"/>
    <w:rsid w:val="00AC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B13035B-4F42-4792-9276-4ACB55916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ivo.garant.ru/document/redirect/71217534/1004" TargetMode="External"/><Relationship Id="rId18" Type="http://schemas.openxmlformats.org/officeDocument/2006/relationships/hyperlink" Target="http://ivo.garant.ru/document/redirect/73737520/0" TargetMode="External"/><Relationship Id="rId26" Type="http://schemas.openxmlformats.org/officeDocument/2006/relationships/hyperlink" Target="http://ivo.garant.ru/document/redirect/57405406/1005" TargetMode="External"/><Relationship Id="rId39" Type="http://schemas.openxmlformats.org/officeDocument/2006/relationships/hyperlink" Target="http://ivo.garant.ru/document/redirect/12112604/2" TargetMode="External"/><Relationship Id="rId21" Type="http://schemas.openxmlformats.org/officeDocument/2006/relationships/hyperlink" Target="http://ivo.garant.ru/document/redirect/71217534/10053" TargetMode="External"/><Relationship Id="rId34" Type="http://schemas.openxmlformats.org/officeDocument/2006/relationships/hyperlink" Target="http://ivo.garant.ru/document/redirect/71217534/10056" TargetMode="External"/><Relationship Id="rId42" Type="http://schemas.openxmlformats.org/officeDocument/2006/relationships/header" Target="header1.xml"/><Relationship Id="rId7" Type="http://schemas.openxmlformats.org/officeDocument/2006/relationships/hyperlink" Target="http://ivo.garant.ru/document/redirect/71217534/1001" TargetMode="External"/><Relationship Id="rId2" Type="http://schemas.openxmlformats.org/officeDocument/2006/relationships/styles" Target="styles.xml"/><Relationship Id="rId16" Type="http://schemas.openxmlformats.org/officeDocument/2006/relationships/hyperlink" Target="http://ivo.garant.ru/document/redirect/71217534/10051" TargetMode="External"/><Relationship Id="rId29" Type="http://schemas.openxmlformats.org/officeDocument/2006/relationships/hyperlink" Target="http://ivo.garant.ru/document/redirect/70103036/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vo.garant.ru/document/redirect/71217534/10003" TargetMode="External"/><Relationship Id="rId24" Type="http://schemas.openxmlformats.org/officeDocument/2006/relationships/hyperlink" Target="http://ivo.garant.ru/document/redirect/57405406/1004" TargetMode="External"/><Relationship Id="rId32" Type="http://schemas.openxmlformats.org/officeDocument/2006/relationships/hyperlink" Target="http://ivo.garant.ru/document/redirect/71217534/10056" TargetMode="External"/><Relationship Id="rId37" Type="http://schemas.openxmlformats.org/officeDocument/2006/relationships/hyperlink" Target="http://ivo.garant.ru/document/redirect/10164072/448" TargetMode="External"/><Relationship Id="rId40" Type="http://schemas.openxmlformats.org/officeDocument/2006/relationships/hyperlink" Target="http://ivo.garant.ru/document/redirect/71217534/10058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ivo.garant.ru/document/redirect/71217534/1004" TargetMode="External"/><Relationship Id="rId23" Type="http://schemas.openxmlformats.org/officeDocument/2006/relationships/hyperlink" Target="http://ivo.garant.ru/document/redirect/71217534/10054" TargetMode="External"/><Relationship Id="rId28" Type="http://schemas.openxmlformats.org/officeDocument/2006/relationships/hyperlink" Target="http://ivo.garant.ru/document/redirect/57405406/1006" TargetMode="External"/><Relationship Id="rId36" Type="http://schemas.openxmlformats.org/officeDocument/2006/relationships/hyperlink" Target="http://ivo.garant.ru/document/redirect/71217534/10057" TargetMode="External"/><Relationship Id="rId10" Type="http://schemas.openxmlformats.org/officeDocument/2006/relationships/hyperlink" Target="http://ivo.garant.ru/document/redirect/57405406/99" TargetMode="External"/><Relationship Id="rId19" Type="http://schemas.openxmlformats.org/officeDocument/2006/relationships/hyperlink" Target="http://ivo.garant.ru/document/redirect/71217534/10052" TargetMode="External"/><Relationship Id="rId31" Type="http://schemas.openxmlformats.org/officeDocument/2006/relationships/hyperlink" Target="http://ivo.garant.ru/document/redirect/57405406/1007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vo.garant.ru/document/redirect/71217534/1002" TargetMode="External"/><Relationship Id="rId14" Type="http://schemas.openxmlformats.org/officeDocument/2006/relationships/hyperlink" Target="http://ivo.garant.ru/document/redirect/71217532/0" TargetMode="External"/><Relationship Id="rId22" Type="http://schemas.openxmlformats.org/officeDocument/2006/relationships/hyperlink" Target="http://ivo.garant.ru/document/redirect/57405406/1003" TargetMode="External"/><Relationship Id="rId27" Type="http://schemas.openxmlformats.org/officeDocument/2006/relationships/hyperlink" Target="http://ivo.garant.ru/document/redirect/71217534/10056" TargetMode="External"/><Relationship Id="rId30" Type="http://schemas.openxmlformats.org/officeDocument/2006/relationships/hyperlink" Target="http://ivo.garant.ru/document/redirect/71217534/10056" TargetMode="External"/><Relationship Id="rId35" Type="http://schemas.openxmlformats.org/officeDocument/2006/relationships/hyperlink" Target="http://ivo.garant.ru/document/redirect/57405406/1013" TargetMode="External"/><Relationship Id="rId43" Type="http://schemas.openxmlformats.org/officeDocument/2006/relationships/footer" Target="footer1.xml"/><Relationship Id="rId8" Type="http://schemas.openxmlformats.org/officeDocument/2006/relationships/hyperlink" Target="http://ivo.garant.ru/document/redirect/57405406/0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ivo.garant.ru/document/redirect/57405406/1" TargetMode="External"/><Relationship Id="rId17" Type="http://schemas.openxmlformats.org/officeDocument/2006/relationships/hyperlink" Target="http://ivo.garant.ru/document/redirect/57405406/1000" TargetMode="External"/><Relationship Id="rId25" Type="http://schemas.openxmlformats.org/officeDocument/2006/relationships/hyperlink" Target="http://ivo.garant.ru/document/redirect/71217534/10055" TargetMode="External"/><Relationship Id="rId33" Type="http://schemas.openxmlformats.org/officeDocument/2006/relationships/hyperlink" Target="http://ivo.garant.ru/document/redirect/57405406/1011" TargetMode="External"/><Relationship Id="rId38" Type="http://schemas.openxmlformats.org/officeDocument/2006/relationships/hyperlink" Target="http://ivo.garant.ru/document/redirect/12112509/1" TargetMode="External"/><Relationship Id="rId20" Type="http://schemas.openxmlformats.org/officeDocument/2006/relationships/hyperlink" Target="http://ivo.garant.ru/document/redirect/57405406/1002" TargetMode="External"/><Relationship Id="rId41" Type="http://schemas.openxmlformats.org/officeDocument/2006/relationships/hyperlink" Target="http://ivo.garant.ru/document/redirect/57405406/10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3504</Words>
  <Characters>19975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Козюлина Виктория Игоревна</cp:lastModifiedBy>
  <cp:revision>2</cp:revision>
  <dcterms:created xsi:type="dcterms:W3CDTF">2024-03-26T12:01:00Z</dcterms:created>
  <dcterms:modified xsi:type="dcterms:W3CDTF">2024-03-26T12:01:00Z</dcterms:modified>
</cp:coreProperties>
</file>